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1CD675F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6D1F29">
              <w:rPr>
                <w:rFonts w:ascii="Arial" w:hAnsi="Arial" w:cs="Arial"/>
              </w:rPr>
              <w:t>32971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C3A5657" w:rsidR="000708AF" w:rsidRPr="000422A5" w:rsidRDefault="006D1F29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based safety gadgets for child safety monitoring and notification.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BE650B3" w14:textId="0473C700" w:rsidR="00B2212A" w:rsidRPr="000422A5" w:rsidRDefault="0001698E" w:rsidP="009F0F4E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5F356A">
        <w:trPr>
          <w:trHeight w:val="58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62CC8F0F" w:rsidR="00B2212A" w:rsidRPr="000422A5" w:rsidRDefault="005F356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had a notification and track the children</w:t>
            </w:r>
            <w:r w:rsidR="00E9632A" w:rsidRPr="000422A5">
              <w:rPr>
                <w:rFonts w:ascii="Arial" w:hAnsi="Arial" w:cs="Arial"/>
              </w:rPr>
              <w:t xml:space="preserve"> e.g.</w:t>
            </w:r>
          </w:p>
          <w:p w14:paraId="48E28589" w14:textId="5B610DD3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Web UI, Mobile </w:t>
            </w:r>
            <w:proofErr w:type="gramStart"/>
            <w:r w:rsidRPr="000422A5">
              <w:rPr>
                <w:rFonts w:ascii="Arial" w:hAnsi="Arial" w:cs="Arial"/>
              </w:rPr>
              <w:t>App,  etc.</w:t>
            </w:r>
            <w:proofErr w:type="gramEnd"/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39902113" w:rsidR="00B2212A" w:rsidRPr="000422A5" w:rsidRDefault="000915D4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Child’s and </w:t>
            </w:r>
            <w:proofErr w:type="gramStart"/>
            <w:r>
              <w:rPr>
                <w:rFonts w:ascii="Arial" w:hAnsi="Arial" w:cs="Arial"/>
              </w:rPr>
              <w:t>parents</w:t>
            </w:r>
            <w:proofErr w:type="gramEnd"/>
            <w:r>
              <w:rPr>
                <w:rFonts w:ascii="Arial" w:hAnsi="Arial" w:cs="Arial"/>
              </w:rPr>
              <w:t xml:space="preserve"> devices in each other devices.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57E8DC90" w:rsidR="00925945" w:rsidRPr="000422A5" w:rsidRDefault="0049371F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Lack of information about child location.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6D1B49A6" w:rsidR="000242D9" w:rsidRPr="000422A5" w:rsidRDefault="0049371F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child’s GPS should be in ON </w:t>
            </w:r>
            <w:proofErr w:type="spellStart"/>
            <w:proofErr w:type="gramStart"/>
            <w:r>
              <w:rPr>
                <w:rFonts w:ascii="Arial" w:hAnsi="Arial" w:cs="Arial"/>
              </w:rPr>
              <w:t>condition.It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facilitates and monitors services delivery and also a two communication between the services providers and </w:t>
            </w:r>
            <w:r w:rsidR="0025062E">
              <w:rPr>
                <w:rFonts w:ascii="Arial" w:hAnsi="Arial" w:cs="Arial"/>
              </w:rPr>
              <w:t>benefit.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6300E624" w:rsidR="000242D9" w:rsidRPr="000422A5" w:rsidRDefault="0025062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of institutions related to child </w:t>
            </w:r>
            <w:proofErr w:type="spellStart"/>
            <w:proofErr w:type="gramStart"/>
            <w:r>
              <w:rPr>
                <w:rFonts w:ascii="Arial" w:hAnsi="Arial" w:cs="Arial"/>
              </w:rPr>
              <w:t>protection.software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to update the profiles and progress of overall development of children of CCIs.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6D6CE0C4" w:rsidR="004126D1" w:rsidRPr="000422A5" w:rsidRDefault="0025062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 install the tracking software on a cloud database.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6CE9AF69" w:rsidR="002F28CE" w:rsidRPr="000422A5" w:rsidRDefault="003B0096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Every time your child records a video or takes a photo with their </w:t>
            </w:r>
            <w:proofErr w:type="spellStart"/>
            <w:proofErr w:type="gramStart"/>
            <w:r>
              <w:rPr>
                <w:rFonts w:ascii="Arial" w:hAnsi="Arial" w:cs="Arial"/>
              </w:rPr>
              <w:t>devices,it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will immediately be uploading to your devices.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7C8AEB18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Purpose of External API </w:t>
            </w:r>
            <w:r w:rsidR="00F17686">
              <w:rPr>
                <w:rFonts w:ascii="Arial" w:hAnsi="Arial" w:cs="Arial"/>
              </w:rPr>
              <w:t>used to internet for communicated and allotted operation efficiently.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258221D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</w:t>
            </w:r>
            <w:r w:rsidR="002E25EE">
              <w:rPr>
                <w:rFonts w:ascii="Arial" w:hAnsi="Arial" w:cs="Arial"/>
              </w:rPr>
              <w:t xml:space="preserve"> API wearable gadgets to disseminate devices/mobile.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4952BD53" w:rsidR="00F97744" w:rsidRPr="000422A5" w:rsidRDefault="0071650D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Decision tree classifier </w:t>
            </w:r>
            <w:proofErr w:type="spellStart"/>
            <w:r>
              <w:rPr>
                <w:rFonts w:ascii="Arial" w:hAnsi="Arial" w:cs="Arial"/>
              </w:rPr>
              <w:t>algorthim</w:t>
            </w:r>
            <w:proofErr w:type="spellEnd"/>
            <w:r>
              <w:rPr>
                <w:rFonts w:ascii="Arial" w:hAnsi="Arial" w:cs="Arial"/>
              </w:rPr>
              <w:t xml:space="preserve"> is used to detect any distress situation with sensor values as inputs.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141C56F6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  <w:r w:rsidR="0071650D">
              <w:rPr>
                <w:rFonts w:ascii="Arial" w:hAnsi="Arial" w:cs="Arial"/>
              </w:rPr>
              <w:t xml:space="preserve"> wearable in high quality mechanism.</w:t>
            </w:r>
          </w:p>
          <w:p w14:paraId="5E6DB763" w14:textId="405A9D5B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2E25EE">
              <w:rPr>
                <w:rFonts w:ascii="Arial" w:hAnsi="Arial" w:cs="Arial"/>
              </w:rPr>
              <w:t>massive network that supports IoT devices and applications.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1650F91C" w:rsidR="000B4CC1" w:rsidRPr="000422A5" w:rsidRDefault="006E29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8C096A" w:rsidRPr="000422A5">
              <w:rPr>
                <w:rFonts w:ascii="Arial" w:hAnsi="Arial" w:cs="Arial"/>
              </w:rPr>
              <w:t>he open-source frameworks used</w:t>
            </w:r>
            <w:r>
              <w:rPr>
                <w:rFonts w:ascii="Arial" w:hAnsi="Arial" w:cs="Arial"/>
              </w:rPr>
              <w:t xml:space="preserve"> in child safety for each consumer desires of their preference without being restricted or bound to a specific product </w:t>
            </w:r>
            <w:proofErr w:type="spellStart"/>
            <w:r>
              <w:rPr>
                <w:rFonts w:ascii="Arial" w:hAnsi="Arial" w:cs="Arial"/>
              </w:rPr>
              <w:t>vendor.for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example,some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smart devices needed the smartphones. components are hardware devices, software </w:t>
            </w:r>
            <w:proofErr w:type="spellStart"/>
            <w:r>
              <w:rPr>
                <w:rFonts w:ascii="Arial" w:hAnsi="Arial" w:cs="Arial"/>
              </w:rPr>
              <w:t>applicances</w:t>
            </w:r>
            <w:proofErr w:type="spellEnd"/>
            <w:r>
              <w:rPr>
                <w:rFonts w:ascii="Arial" w:hAnsi="Arial" w:cs="Arial"/>
              </w:rPr>
              <w:t xml:space="preserve">, cloud and communication and cloud </w:t>
            </w:r>
            <w:proofErr w:type="spellStart"/>
            <w:r>
              <w:rPr>
                <w:rFonts w:ascii="Arial" w:hAnsi="Arial" w:cs="Arial"/>
              </w:rPr>
              <w:t>applicancations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4097" w:type="dxa"/>
          </w:tcPr>
          <w:p w14:paraId="698531D3" w14:textId="7E2358EA" w:rsidR="000B4CC1" w:rsidRPr="000422A5" w:rsidRDefault="0071185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Zetta is a server has been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</w:rPr>
              <w:t>REST,and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flow based reactive programming development.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5EA86D06" w:rsidR="008C096A" w:rsidRPr="000422A5" w:rsidRDefault="0071185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IoT devices can contain a lot of sensitive user information. Security measures can.</w:t>
            </w:r>
            <w:proofErr w:type="spellStart"/>
            <w:r>
              <w:rPr>
                <w:rFonts w:ascii="Arial" w:hAnsi="Arial" w:cs="Arial"/>
              </w:rPr>
              <w:t>t</w:t>
            </w:r>
            <w:proofErr w:type="spellEnd"/>
            <w:r>
              <w:rPr>
                <w:rFonts w:ascii="Arial" w:hAnsi="Arial" w:cs="Arial"/>
              </w:rPr>
              <w:t xml:space="preserve"> provide complete </w:t>
            </w:r>
            <w:r w:rsidR="00156ECD">
              <w:rPr>
                <w:rFonts w:ascii="Arial" w:hAnsi="Arial" w:cs="Arial"/>
              </w:rPr>
              <w:t xml:space="preserve">protection. IoT devices can be </w:t>
            </w:r>
            <w:proofErr w:type="spellStart"/>
            <w:proofErr w:type="gramStart"/>
            <w:r w:rsidR="00156ECD">
              <w:rPr>
                <w:rFonts w:ascii="Arial" w:hAnsi="Arial" w:cs="Arial"/>
              </w:rPr>
              <w:t>small,inexpensive</w:t>
            </w:r>
            <w:proofErr w:type="spellEnd"/>
            <w:proofErr w:type="gramEnd"/>
            <w:r w:rsidR="00156ECD">
              <w:rPr>
                <w:rFonts w:ascii="Arial" w:hAnsi="Arial" w:cs="Arial"/>
              </w:rPr>
              <w:t>. All possible IoT network connections.</w:t>
            </w:r>
          </w:p>
        </w:tc>
        <w:tc>
          <w:tcPr>
            <w:tcW w:w="4097" w:type="dxa"/>
          </w:tcPr>
          <w:p w14:paraId="627B370B" w14:textId="4D495015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156ECD">
              <w:rPr>
                <w:rFonts w:ascii="Arial" w:hAnsi="Arial" w:cs="Arial"/>
              </w:rPr>
              <w:t xml:space="preserve">sensor </w:t>
            </w:r>
            <w:proofErr w:type="spellStart"/>
            <w:proofErr w:type="gramStart"/>
            <w:r w:rsidR="008C1EBD" w:rsidRPr="000422A5">
              <w:rPr>
                <w:rFonts w:ascii="Arial" w:hAnsi="Arial" w:cs="Arial"/>
              </w:rPr>
              <w:t>Controls,</w:t>
            </w:r>
            <w:r w:rsidR="00156ECD">
              <w:rPr>
                <w:rFonts w:ascii="Arial" w:hAnsi="Arial" w:cs="Arial"/>
              </w:rPr>
              <w:t>GPS</w:t>
            </w:r>
            <w:proofErr w:type="spellEnd"/>
            <w:proofErr w:type="gramEnd"/>
            <w:r w:rsidR="00156ECD">
              <w:rPr>
                <w:rFonts w:ascii="Arial" w:hAnsi="Arial" w:cs="Arial"/>
              </w:rPr>
              <w:t xml:space="preserve"> tracking devices</w:t>
            </w:r>
            <w:r w:rsidR="008C1EBD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4CCF3962" w:rsidR="00877017" w:rsidRPr="000422A5" w:rsidRDefault="004F438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Scalable IoT system should use separate system called web workers where the pool can dynamically </w:t>
            </w:r>
            <w:proofErr w:type="spellStart"/>
            <w:r>
              <w:rPr>
                <w:rFonts w:ascii="Arial" w:hAnsi="Arial" w:cs="Arial"/>
              </w:rPr>
              <w:t>groe</w:t>
            </w:r>
            <w:proofErr w:type="spellEnd"/>
            <w:r>
              <w:rPr>
                <w:rFonts w:ascii="Arial" w:hAnsi="Arial" w:cs="Arial"/>
              </w:rPr>
              <w:t xml:space="preserve"> for data storage and analysis. IoT infrastructures becomes more scalable if the communication stacks from the smart end devices.</w:t>
            </w:r>
          </w:p>
        </w:tc>
        <w:tc>
          <w:tcPr>
            <w:tcW w:w="4097" w:type="dxa"/>
          </w:tcPr>
          <w:p w14:paraId="18ABF9C8" w14:textId="3ED1493D" w:rsidR="00877017" w:rsidRPr="000422A5" w:rsidRDefault="004F438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Multiple data storage technologies etc.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05C24F42" w:rsidR="0035733F" w:rsidRPr="000422A5" w:rsidRDefault="004F438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Needed and the product should be able to use at any time and devices. Using a broad programmed in embedded c and python.</w:t>
            </w:r>
          </w:p>
        </w:tc>
        <w:tc>
          <w:tcPr>
            <w:tcW w:w="4097" w:type="dxa"/>
          </w:tcPr>
          <w:p w14:paraId="67B64970" w14:textId="6EA5921A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</w:t>
            </w:r>
            <w:r w:rsidR="004F438B">
              <w:rPr>
                <w:rFonts w:ascii="Arial" w:hAnsi="Arial" w:cs="Arial"/>
              </w:rPr>
              <w:t xml:space="preserve">mperature </w:t>
            </w:r>
            <w:proofErr w:type="spellStart"/>
            <w:proofErr w:type="gramStart"/>
            <w:r w:rsidR="004F438B">
              <w:rPr>
                <w:rFonts w:ascii="Arial" w:hAnsi="Arial" w:cs="Arial"/>
              </w:rPr>
              <w:t>sensor,heartbeat</w:t>
            </w:r>
            <w:proofErr w:type="spellEnd"/>
            <w:proofErr w:type="gramEnd"/>
            <w:r w:rsidR="004F438B">
              <w:rPr>
                <w:rFonts w:ascii="Arial" w:hAnsi="Arial" w:cs="Arial"/>
              </w:rPr>
              <w:t xml:space="preserve"> </w:t>
            </w:r>
            <w:proofErr w:type="spellStart"/>
            <w:r w:rsidR="004F438B">
              <w:rPr>
                <w:rFonts w:ascii="Arial" w:hAnsi="Arial" w:cs="Arial"/>
              </w:rPr>
              <w:t>sensors,GPS</w:t>
            </w:r>
            <w:proofErr w:type="spellEnd"/>
            <w:r w:rsidR="004F438B">
              <w:rPr>
                <w:rFonts w:ascii="Arial" w:hAnsi="Arial" w:cs="Arial"/>
              </w:rPr>
              <w:t xml:space="preserve"> etc.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3D3010CF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</w:t>
            </w:r>
            <w:r w:rsidR="00A82EEA">
              <w:rPr>
                <w:rFonts w:ascii="Arial" w:hAnsi="Arial" w:cs="Arial"/>
              </w:rPr>
              <w:t xml:space="preserve">latency, reliability, </w:t>
            </w:r>
            <w:proofErr w:type="gramStart"/>
            <w:r w:rsidR="00A82EEA">
              <w:rPr>
                <w:rFonts w:ascii="Arial" w:hAnsi="Arial" w:cs="Arial"/>
              </w:rPr>
              <w:t>efficiency</w:t>
            </w:r>
            <w:proofErr w:type="gramEnd"/>
            <w:r w:rsidR="00A82EEA">
              <w:rPr>
                <w:rFonts w:ascii="Arial" w:hAnsi="Arial" w:cs="Arial"/>
              </w:rPr>
              <w:t xml:space="preserve"> and stability to determine how well a solution performs. Multi cloud and hybrid cloud monitoring.</w:t>
            </w:r>
          </w:p>
        </w:tc>
        <w:tc>
          <w:tcPr>
            <w:tcW w:w="4097" w:type="dxa"/>
          </w:tcPr>
          <w:p w14:paraId="3C70C5B4" w14:textId="4D3BEE32" w:rsidR="007C6669" w:rsidRPr="000422A5" w:rsidRDefault="006D1F2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High durable </w:t>
            </w:r>
            <w:r w:rsidR="00A82EEA">
              <w:rPr>
                <w:rFonts w:ascii="Arial" w:hAnsi="Arial" w:cs="Arial"/>
              </w:rPr>
              <w:t>Battery</w:t>
            </w:r>
            <w:r>
              <w:rPr>
                <w:rFonts w:ascii="Arial" w:hAnsi="Arial" w:cs="Arial"/>
              </w:rPr>
              <w:t>, GMS tracker etc.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C788C70" w14:textId="68A6037E" w:rsidR="00D600D8" w:rsidRDefault="009F0F4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+</w:t>
      </w: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15D4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56ECD"/>
    <w:rsid w:val="00163759"/>
    <w:rsid w:val="00174504"/>
    <w:rsid w:val="001B4ABD"/>
    <w:rsid w:val="00211765"/>
    <w:rsid w:val="00213958"/>
    <w:rsid w:val="00214D6C"/>
    <w:rsid w:val="0025062E"/>
    <w:rsid w:val="00295EF4"/>
    <w:rsid w:val="002E25EE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B0096"/>
    <w:rsid w:val="003C4A8E"/>
    <w:rsid w:val="003E2602"/>
    <w:rsid w:val="003E3A16"/>
    <w:rsid w:val="003E4FA8"/>
    <w:rsid w:val="003F18AE"/>
    <w:rsid w:val="004126D1"/>
    <w:rsid w:val="00434D88"/>
    <w:rsid w:val="004661A6"/>
    <w:rsid w:val="0049371F"/>
    <w:rsid w:val="004C5592"/>
    <w:rsid w:val="004F438B"/>
    <w:rsid w:val="005101A6"/>
    <w:rsid w:val="00544B94"/>
    <w:rsid w:val="00585E01"/>
    <w:rsid w:val="00585F15"/>
    <w:rsid w:val="005A096D"/>
    <w:rsid w:val="005A4CB0"/>
    <w:rsid w:val="005B2106"/>
    <w:rsid w:val="005D1928"/>
    <w:rsid w:val="005F356A"/>
    <w:rsid w:val="005F7D14"/>
    <w:rsid w:val="00604389"/>
    <w:rsid w:val="00604AAA"/>
    <w:rsid w:val="00632D23"/>
    <w:rsid w:val="0066762B"/>
    <w:rsid w:val="006D1F29"/>
    <w:rsid w:val="006D393F"/>
    <w:rsid w:val="006D614E"/>
    <w:rsid w:val="006E29E6"/>
    <w:rsid w:val="00710333"/>
    <w:rsid w:val="00711859"/>
    <w:rsid w:val="0071650D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9F0F4E"/>
    <w:rsid w:val="00A07668"/>
    <w:rsid w:val="00A82EEA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17686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Aishwarya</cp:lastModifiedBy>
  <cp:revision>2</cp:revision>
  <cp:lastPrinted>2022-10-12T07:05:00Z</cp:lastPrinted>
  <dcterms:created xsi:type="dcterms:W3CDTF">2022-11-01T07:12:00Z</dcterms:created>
  <dcterms:modified xsi:type="dcterms:W3CDTF">2022-11-01T07:12:00Z</dcterms:modified>
</cp:coreProperties>
</file>