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F556" w14:textId="77777777" w:rsidR="00603BBF" w:rsidRDefault="00000000">
      <w:pPr>
        <w:pStyle w:val="Title"/>
        <w:spacing w:line="259" w:lineRule="auto"/>
      </w:pPr>
      <w:r>
        <w:t>Project Design Phase-I</w:t>
      </w:r>
      <w:r>
        <w:rPr>
          <w:spacing w:val="1"/>
        </w:rPr>
        <w:t xml:space="preserve"> </w:t>
      </w:r>
      <w:r>
        <w:t>Proposed</w:t>
      </w:r>
      <w:r>
        <w:rPr>
          <w:spacing w:val="-5"/>
        </w:rPr>
        <w:t xml:space="preserve"> </w:t>
      </w:r>
      <w:r>
        <w:t>Solution</w:t>
      </w:r>
      <w:r>
        <w:rPr>
          <w:spacing w:val="-4"/>
        </w:rPr>
        <w:t xml:space="preserve"> </w:t>
      </w:r>
      <w:r>
        <w:t>Template</w:t>
      </w:r>
    </w:p>
    <w:p w14:paraId="6595B2D7" w14:textId="77777777" w:rsidR="00603BBF" w:rsidRDefault="00603BBF">
      <w:pPr>
        <w:pStyle w:val="BodyText"/>
        <w:spacing w:before="10"/>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603BBF" w14:paraId="07325B99" w14:textId="77777777">
        <w:trPr>
          <w:trHeight w:val="265"/>
        </w:trPr>
        <w:tc>
          <w:tcPr>
            <w:tcW w:w="4512" w:type="dxa"/>
          </w:tcPr>
          <w:p w14:paraId="3AFAD0B3" w14:textId="77777777" w:rsidR="00603BBF" w:rsidRDefault="00000000">
            <w:pPr>
              <w:pStyle w:val="TableParagraph"/>
              <w:spacing w:line="245" w:lineRule="exact"/>
            </w:pPr>
            <w:r>
              <w:t>Date</w:t>
            </w:r>
          </w:p>
        </w:tc>
        <w:tc>
          <w:tcPr>
            <w:tcW w:w="4507" w:type="dxa"/>
          </w:tcPr>
          <w:p w14:paraId="432540C3" w14:textId="77777777" w:rsidR="00603BBF" w:rsidRDefault="00000000">
            <w:pPr>
              <w:pStyle w:val="TableParagraph"/>
              <w:spacing w:line="245" w:lineRule="exact"/>
              <w:ind w:left="105"/>
            </w:pPr>
            <w:r>
              <w:t>23</w:t>
            </w:r>
            <w:r>
              <w:rPr>
                <w:spacing w:val="-4"/>
              </w:rPr>
              <w:t xml:space="preserve"> </w:t>
            </w:r>
            <w:r>
              <w:t>September</w:t>
            </w:r>
            <w:r>
              <w:rPr>
                <w:spacing w:val="-3"/>
              </w:rPr>
              <w:t xml:space="preserve"> </w:t>
            </w:r>
            <w:r>
              <w:t>2022</w:t>
            </w:r>
          </w:p>
        </w:tc>
      </w:tr>
      <w:tr w:rsidR="00603BBF" w14:paraId="20A41121" w14:textId="77777777">
        <w:trPr>
          <w:trHeight w:val="270"/>
        </w:trPr>
        <w:tc>
          <w:tcPr>
            <w:tcW w:w="4512" w:type="dxa"/>
          </w:tcPr>
          <w:p w14:paraId="31F0BF7F" w14:textId="77777777" w:rsidR="00603BBF" w:rsidRDefault="00000000">
            <w:pPr>
              <w:pStyle w:val="TableParagraph"/>
              <w:spacing w:line="249" w:lineRule="exact"/>
            </w:pPr>
            <w:r>
              <w:t>Team</w:t>
            </w:r>
            <w:r>
              <w:rPr>
                <w:spacing w:val="-3"/>
              </w:rPr>
              <w:t xml:space="preserve"> </w:t>
            </w:r>
            <w:r>
              <w:t>ID</w:t>
            </w:r>
          </w:p>
        </w:tc>
        <w:tc>
          <w:tcPr>
            <w:tcW w:w="4507" w:type="dxa"/>
          </w:tcPr>
          <w:p w14:paraId="7BEF267A" w14:textId="77777777" w:rsidR="00603BBF" w:rsidRDefault="00000000">
            <w:pPr>
              <w:pStyle w:val="TableParagraph"/>
              <w:spacing w:line="249" w:lineRule="exact"/>
              <w:ind w:left="105"/>
            </w:pPr>
            <w:r>
              <w:t>PNT2022TMID49588</w:t>
            </w:r>
          </w:p>
        </w:tc>
      </w:tr>
      <w:tr w:rsidR="00603BBF" w14:paraId="043C3783" w14:textId="77777777">
        <w:trPr>
          <w:trHeight w:val="270"/>
        </w:trPr>
        <w:tc>
          <w:tcPr>
            <w:tcW w:w="4512" w:type="dxa"/>
          </w:tcPr>
          <w:p w14:paraId="5131EDBD" w14:textId="77777777" w:rsidR="00603BBF" w:rsidRDefault="00000000">
            <w:pPr>
              <w:pStyle w:val="TableParagraph"/>
              <w:spacing w:before="1" w:line="249" w:lineRule="exact"/>
            </w:pPr>
            <w:r>
              <w:t>Project Name</w:t>
            </w:r>
          </w:p>
        </w:tc>
        <w:tc>
          <w:tcPr>
            <w:tcW w:w="4507" w:type="dxa"/>
          </w:tcPr>
          <w:p w14:paraId="037A41D5" w14:textId="1FB12763" w:rsidR="00603BBF" w:rsidRDefault="00000000">
            <w:pPr>
              <w:pStyle w:val="TableParagraph"/>
              <w:spacing w:before="1" w:line="249" w:lineRule="exact"/>
              <w:ind w:left="105"/>
            </w:pPr>
            <w:r>
              <w:t>Project</w:t>
            </w:r>
            <w:r>
              <w:rPr>
                <w:spacing w:val="-1"/>
              </w:rPr>
              <w:t xml:space="preserve"> </w:t>
            </w:r>
            <w:r>
              <w:t>–</w:t>
            </w:r>
            <w:r>
              <w:rPr>
                <w:spacing w:val="-3"/>
              </w:rPr>
              <w:t xml:space="preserve"> </w:t>
            </w:r>
            <w:r w:rsidR="00947F83">
              <w:t>CAR RESALE VALUE PREDICTION</w:t>
            </w:r>
          </w:p>
        </w:tc>
      </w:tr>
      <w:tr w:rsidR="00603BBF" w14:paraId="5454531E" w14:textId="77777777">
        <w:trPr>
          <w:trHeight w:val="265"/>
        </w:trPr>
        <w:tc>
          <w:tcPr>
            <w:tcW w:w="4512" w:type="dxa"/>
          </w:tcPr>
          <w:p w14:paraId="152A59BC" w14:textId="77777777" w:rsidR="00603BBF" w:rsidRDefault="00000000">
            <w:pPr>
              <w:pStyle w:val="TableParagraph"/>
              <w:spacing w:line="245" w:lineRule="exact"/>
            </w:pPr>
            <w:r>
              <w:t>Maximum</w:t>
            </w:r>
            <w:r>
              <w:rPr>
                <w:spacing w:val="-4"/>
              </w:rPr>
              <w:t xml:space="preserve"> </w:t>
            </w:r>
            <w:r>
              <w:t>Marks</w:t>
            </w:r>
          </w:p>
        </w:tc>
        <w:tc>
          <w:tcPr>
            <w:tcW w:w="4507" w:type="dxa"/>
          </w:tcPr>
          <w:p w14:paraId="14C13D2B" w14:textId="77777777" w:rsidR="00603BBF" w:rsidRDefault="00000000">
            <w:pPr>
              <w:pStyle w:val="TableParagraph"/>
              <w:spacing w:line="245" w:lineRule="exact"/>
              <w:ind w:left="105"/>
            </w:pPr>
            <w:r>
              <w:t>2</w:t>
            </w:r>
            <w:r>
              <w:rPr>
                <w:spacing w:val="-3"/>
              </w:rPr>
              <w:t xml:space="preserve"> </w:t>
            </w:r>
            <w:r>
              <w:t>Marks</w:t>
            </w:r>
          </w:p>
        </w:tc>
      </w:tr>
    </w:tbl>
    <w:p w14:paraId="42057E17" w14:textId="77777777" w:rsidR="00603BBF" w:rsidRDefault="00603BBF">
      <w:pPr>
        <w:pStyle w:val="BodyText"/>
        <w:spacing w:before="0"/>
        <w:rPr>
          <w:b/>
          <w:sz w:val="20"/>
        </w:rPr>
      </w:pPr>
    </w:p>
    <w:p w14:paraId="67C30A2D" w14:textId="77777777" w:rsidR="00603BBF" w:rsidRDefault="00603BBF">
      <w:pPr>
        <w:pStyle w:val="BodyText"/>
        <w:rPr>
          <w:b/>
          <w:sz w:val="16"/>
        </w:rPr>
      </w:pPr>
    </w:p>
    <w:p w14:paraId="406A47AD" w14:textId="77777777" w:rsidR="00603BBF" w:rsidRDefault="00000000">
      <w:pPr>
        <w:ind w:left="100"/>
        <w:rPr>
          <w:b/>
        </w:rPr>
      </w:pPr>
      <w:r>
        <w:rPr>
          <w:b/>
        </w:rPr>
        <w:t>Proposed</w:t>
      </w:r>
      <w:r>
        <w:rPr>
          <w:b/>
          <w:spacing w:val="-3"/>
        </w:rPr>
        <w:t xml:space="preserve"> </w:t>
      </w:r>
      <w:r>
        <w:rPr>
          <w:b/>
        </w:rPr>
        <w:t>Solution</w:t>
      </w:r>
      <w:r>
        <w:rPr>
          <w:b/>
          <w:spacing w:val="-2"/>
        </w:rPr>
        <w:t xml:space="preserve"> </w:t>
      </w:r>
      <w:r>
        <w:rPr>
          <w:b/>
        </w:rPr>
        <w:t>Template:</w:t>
      </w:r>
    </w:p>
    <w:p w14:paraId="484C7DD5" w14:textId="77777777" w:rsidR="00603BBF" w:rsidRDefault="00000000">
      <w:pPr>
        <w:pStyle w:val="BodyText"/>
        <w:spacing w:before="181"/>
        <w:ind w:left="100"/>
      </w:pPr>
      <w:r>
        <w:t>Project</w:t>
      </w:r>
      <w:r>
        <w:rPr>
          <w:spacing w:val="-1"/>
        </w:rPr>
        <w:t xml:space="preserve"> </w:t>
      </w:r>
      <w:r>
        <w:t>team</w:t>
      </w:r>
      <w:r>
        <w:rPr>
          <w:spacing w:val="-3"/>
        </w:rPr>
        <w:t xml:space="preserve"> </w:t>
      </w:r>
      <w:r>
        <w:t>shall</w:t>
      </w:r>
      <w:r>
        <w:rPr>
          <w:spacing w:val="-3"/>
        </w:rPr>
        <w:t xml:space="preserve"> </w:t>
      </w:r>
      <w:r>
        <w:t>fill</w:t>
      </w:r>
      <w:r>
        <w:rPr>
          <w:spacing w:val="-2"/>
        </w:rPr>
        <w:t xml:space="preserve"> </w:t>
      </w:r>
      <w:r>
        <w:t>the</w:t>
      </w:r>
      <w:r>
        <w:rPr>
          <w:spacing w:val="-3"/>
        </w:rPr>
        <w:t xml:space="preserve"> </w:t>
      </w:r>
      <w:r>
        <w:t>following</w:t>
      </w:r>
      <w:r>
        <w:rPr>
          <w:spacing w:val="1"/>
        </w:rPr>
        <w:t xml:space="preserve"> </w:t>
      </w:r>
      <w:r>
        <w:t>information</w:t>
      </w:r>
      <w:r>
        <w:rPr>
          <w:spacing w:val="-2"/>
        </w:rPr>
        <w:t xml:space="preserve"> </w:t>
      </w:r>
      <w:r>
        <w:t>in</w:t>
      </w:r>
      <w:r>
        <w:rPr>
          <w:spacing w:val="-3"/>
        </w:rPr>
        <w:t xml:space="preserve"> </w:t>
      </w:r>
      <w:r>
        <w:t>proposed</w:t>
      </w:r>
      <w:r>
        <w:rPr>
          <w:spacing w:val="-2"/>
        </w:rPr>
        <w:t xml:space="preserve"> </w:t>
      </w:r>
      <w:r>
        <w:t>solution</w:t>
      </w:r>
      <w:r>
        <w:rPr>
          <w:spacing w:val="-3"/>
        </w:rPr>
        <w:t xml:space="preserve"> </w:t>
      </w:r>
      <w:r>
        <w:t>template.</w:t>
      </w:r>
    </w:p>
    <w:p w14:paraId="398420E2" w14:textId="77777777" w:rsidR="00603BBF" w:rsidRDefault="00603BBF">
      <w:pPr>
        <w:pStyle w:val="BodyText"/>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6"/>
      </w:tblGrid>
      <w:tr w:rsidR="00603BBF" w14:paraId="4B00D2E3" w14:textId="77777777">
        <w:trPr>
          <w:trHeight w:val="560"/>
        </w:trPr>
        <w:tc>
          <w:tcPr>
            <w:tcW w:w="900" w:type="dxa"/>
          </w:tcPr>
          <w:p w14:paraId="1CEE430A" w14:textId="77777777" w:rsidR="00603BBF" w:rsidRDefault="00000000">
            <w:pPr>
              <w:pStyle w:val="TableParagraph"/>
              <w:ind w:left="0" w:right="289"/>
              <w:jc w:val="right"/>
              <w:rPr>
                <w:b/>
              </w:rPr>
            </w:pPr>
            <w:proofErr w:type="spellStart"/>
            <w:r>
              <w:rPr>
                <w:b/>
              </w:rPr>
              <w:t>S.No</w:t>
            </w:r>
            <w:proofErr w:type="spellEnd"/>
            <w:r>
              <w:rPr>
                <w:b/>
              </w:rPr>
              <w:t>.</w:t>
            </w:r>
          </w:p>
        </w:tc>
        <w:tc>
          <w:tcPr>
            <w:tcW w:w="3661" w:type="dxa"/>
          </w:tcPr>
          <w:p w14:paraId="7B8E8E4D" w14:textId="77777777" w:rsidR="00603BBF" w:rsidRDefault="00000000">
            <w:pPr>
              <w:pStyle w:val="TableParagraph"/>
              <w:rPr>
                <w:b/>
              </w:rPr>
            </w:pPr>
            <w:r>
              <w:rPr>
                <w:b/>
              </w:rPr>
              <w:t>Parameter</w:t>
            </w:r>
          </w:p>
        </w:tc>
        <w:tc>
          <w:tcPr>
            <w:tcW w:w="4506" w:type="dxa"/>
          </w:tcPr>
          <w:p w14:paraId="26F61E9A" w14:textId="77777777" w:rsidR="00603BBF" w:rsidRDefault="00000000">
            <w:pPr>
              <w:pStyle w:val="TableParagraph"/>
              <w:ind w:left="106"/>
              <w:rPr>
                <w:b/>
              </w:rPr>
            </w:pPr>
            <w:r>
              <w:rPr>
                <w:b/>
              </w:rPr>
              <w:t>Description</w:t>
            </w:r>
          </w:p>
        </w:tc>
      </w:tr>
      <w:tr w:rsidR="00603BBF" w14:paraId="6DC0E919" w14:textId="77777777">
        <w:trPr>
          <w:trHeight w:val="1880"/>
        </w:trPr>
        <w:tc>
          <w:tcPr>
            <w:tcW w:w="900" w:type="dxa"/>
          </w:tcPr>
          <w:p w14:paraId="79A7193D" w14:textId="77777777" w:rsidR="00603BBF" w:rsidRDefault="00000000">
            <w:pPr>
              <w:pStyle w:val="TableParagraph"/>
              <w:spacing w:line="264" w:lineRule="exact"/>
              <w:ind w:left="0" w:right="328"/>
              <w:jc w:val="right"/>
            </w:pPr>
            <w:r>
              <w:t>1.</w:t>
            </w:r>
          </w:p>
        </w:tc>
        <w:tc>
          <w:tcPr>
            <w:tcW w:w="3661" w:type="dxa"/>
          </w:tcPr>
          <w:p w14:paraId="1A804401" w14:textId="77777777" w:rsidR="00603BBF" w:rsidRDefault="00000000">
            <w:pPr>
              <w:pStyle w:val="TableParagraph"/>
              <w:spacing w:line="242" w:lineRule="auto"/>
              <w:ind w:right="402"/>
            </w:pPr>
            <w:r>
              <w:rPr>
                <w:color w:val="212121"/>
              </w:rPr>
              <w:t>Problem</w:t>
            </w:r>
            <w:r>
              <w:rPr>
                <w:color w:val="212121"/>
                <w:spacing w:val="-4"/>
              </w:rPr>
              <w:t xml:space="preserve"> </w:t>
            </w:r>
            <w:r>
              <w:rPr>
                <w:color w:val="212121"/>
              </w:rPr>
              <w:t>Statement</w:t>
            </w:r>
            <w:r>
              <w:rPr>
                <w:color w:val="212121"/>
                <w:spacing w:val="-3"/>
              </w:rPr>
              <w:t xml:space="preserve"> </w:t>
            </w:r>
            <w:r>
              <w:rPr>
                <w:color w:val="212121"/>
              </w:rPr>
              <w:t>(Problem</w:t>
            </w:r>
            <w:r>
              <w:rPr>
                <w:color w:val="212121"/>
                <w:spacing w:val="-3"/>
              </w:rPr>
              <w:t xml:space="preserve"> </w:t>
            </w:r>
            <w:r>
              <w:rPr>
                <w:color w:val="212121"/>
              </w:rPr>
              <w:t>to</w:t>
            </w:r>
            <w:r>
              <w:rPr>
                <w:color w:val="212121"/>
                <w:spacing w:val="-5"/>
              </w:rPr>
              <w:t xml:space="preserve"> </w:t>
            </w:r>
            <w:r>
              <w:rPr>
                <w:color w:val="212121"/>
              </w:rPr>
              <w:t>be</w:t>
            </w:r>
            <w:r>
              <w:rPr>
                <w:color w:val="212121"/>
                <w:spacing w:val="-46"/>
              </w:rPr>
              <w:t xml:space="preserve"> </w:t>
            </w:r>
            <w:r>
              <w:rPr>
                <w:color w:val="212121"/>
              </w:rPr>
              <w:t>solved)</w:t>
            </w:r>
          </w:p>
        </w:tc>
        <w:tc>
          <w:tcPr>
            <w:tcW w:w="4506" w:type="dxa"/>
          </w:tcPr>
          <w:p w14:paraId="174FDC3E" w14:textId="17D9FB33" w:rsidR="00603BBF" w:rsidRDefault="004E5F71" w:rsidP="00C97D0E">
            <w:pPr>
              <w:pStyle w:val="TableParagraph"/>
              <w:spacing w:line="249" w:lineRule="exact"/>
              <w:ind w:left="106"/>
              <w:jc w:val="both"/>
            </w:pPr>
            <w:r w:rsidRPr="004E5F71">
              <w:t>For the motivations behind vehicle valuation, well known guides tend not to utilize AI. All things considered, they source information from nearby deals and normal the costs of numerous comparative vehicles. This technique functions admirably on the off chance that you have a typical vehicle with a typical arrangement of highlights. The state of the vehicle is judged generally, regularly on a size of one to three. Vehicles that are "surprising" are in this manner hard to assess. Really, no surmisin</w:t>
            </w:r>
            <w:r w:rsidR="00F51855">
              <w:t>g</w:t>
            </w:r>
            <w:r w:rsidRPr="004E5F71">
              <w:t xml:space="preserve"> </w:t>
            </w:r>
            <w:proofErr w:type="gramStart"/>
            <w:r w:rsidRPr="004E5F71">
              <w:t>are</w:t>
            </w:r>
            <w:proofErr w:type="gramEnd"/>
            <w:r w:rsidRPr="004E5F71">
              <w:t xml:space="preserve"> drawn from comparable vehicles however from an alternate make and model, though with AI, the sum of the dataset and its elements are utilized to prepare the model expectations</w:t>
            </w:r>
          </w:p>
        </w:tc>
      </w:tr>
      <w:tr w:rsidR="00603BBF" w14:paraId="529A1488" w14:textId="77777777">
        <w:trPr>
          <w:trHeight w:val="815"/>
        </w:trPr>
        <w:tc>
          <w:tcPr>
            <w:tcW w:w="900" w:type="dxa"/>
          </w:tcPr>
          <w:p w14:paraId="1CBB553A" w14:textId="77777777" w:rsidR="00603BBF" w:rsidRDefault="00000000">
            <w:pPr>
              <w:pStyle w:val="TableParagraph"/>
              <w:spacing w:line="264" w:lineRule="exact"/>
              <w:ind w:left="0" w:right="328"/>
              <w:jc w:val="right"/>
            </w:pPr>
            <w:r>
              <w:t>2.</w:t>
            </w:r>
          </w:p>
        </w:tc>
        <w:tc>
          <w:tcPr>
            <w:tcW w:w="3661" w:type="dxa"/>
          </w:tcPr>
          <w:p w14:paraId="59C15056" w14:textId="77777777" w:rsidR="00603BBF" w:rsidRDefault="00000000">
            <w:pPr>
              <w:pStyle w:val="TableParagraph"/>
              <w:spacing w:line="264" w:lineRule="exact"/>
            </w:pPr>
            <w:r>
              <w:rPr>
                <w:color w:val="212121"/>
              </w:rPr>
              <w:t>Idea</w:t>
            </w:r>
            <w:r>
              <w:rPr>
                <w:color w:val="212121"/>
                <w:spacing w:val="-3"/>
              </w:rPr>
              <w:t xml:space="preserve"> </w:t>
            </w:r>
            <w:r>
              <w:rPr>
                <w:color w:val="212121"/>
              </w:rPr>
              <w:t>/</w:t>
            </w:r>
            <w:r>
              <w:rPr>
                <w:color w:val="212121"/>
                <w:spacing w:val="-2"/>
              </w:rPr>
              <w:t xml:space="preserve"> </w:t>
            </w:r>
            <w:r>
              <w:rPr>
                <w:color w:val="212121"/>
              </w:rPr>
              <w:t>Solution</w:t>
            </w:r>
            <w:r>
              <w:rPr>
                <w:color w:val="212121"/>
                <w:spacing w:val="-3"/>
              </w:rPr>
              <w:t xml:space="preserve"> </w:t>
            </w:r>
            <w:r>
              <w:rPr>
                <w:color w:val="212121"/>
              </w:rPr>
              <w:t>description</w:t>
            </w:r>
          </w:p>
        </w:tc>
        <w:tc>
          <w:tcPr>
            <w:tcW w:w="4506" w:type="dxa"/>
          </w:tcPr>
          <w:p w14:paraId="25FC140E" w14:textId="64F2F7A7" w:rsidR="00603BBF" w:rsidRDefault="00817F8F" w:rsidP="00F51855">
            <w:pPr>
              <w:pStyle w:val="TableParagraph"/>
              <w:spacing w:line="257" w:lineRule="exact"/>
              <w:ind w:left="106"/>
              <w:jc w:val="both"/>
            </w:pPr>
            <w:r w:rsidRPr="00817F8F">
              <w:t>vehicle resale esteem forecast is the framework to foresee how much, for example, (Engine,</w:t>
            </w:r>
            <w:r w:rsidR="006A4A33">
              <w:t xml:space="preserve"> </w:t>
            </w:r>
            <w:r w:rsidRPr="00817F8F">
              <w:t>Model</w:t>
            </w:r>
            <w:r w:rsidR="00F51855">
              <w:t xml:space="preserve"> </w:t>
            </w:r>
            <w:r w:rsidRPr="00817F8F">
              <w:t>Type,</w:t>
            </w:r>
            <w:r w:rsidR="006A4A33">
              <w:t xml:space="preserve"> </w:t>
            </w:r>
            <w:proofErr w:type="spellStart"/>
            <w:r w:rsidRPr="00817F8F">
              <w:t>Killometer</w:t>
            </w:r>
            <w:proofErr w:type="spellEnd"/>
            <w:r w:rsidRPr="00817F8F">
              <w:t>,</w:t>
            </w:r>
            <w:r w:rsidR="006A4A33">
              <w:t xml:space="preserve"> </w:t>
            </w:r>
            <w:r w:rsidRPr="00817F8F">
              <w:t>driven)</w:t>
            </w:r>
            <w:r w:rsidR="006A4A33">
              <w:t xml:space="preserve"> </w:t>
            </w:r>
            <w:r w:rsidRPr="00817F8F">
              <w:t>resale esteem in light of the boundaries provi</w:t>
            </w:r>
            <w:r w:rsidR="0082769D">
              <w:t>d</w:t>
            </w:r>
            <w:r w:rsidRPr="00817F8F">
              <w:t xml:space="preserve">ed by the user enters the subtleties of the vehicle in the given structures likewise the data provided by the client our framework </w:t>
            </w:r>
            <w:proofErr w:type="gramStart"/>
            <w:r w:rsidRPr="00817F8F">
              <w:t>anticipate</w:t>
            </w:r>
            <w:proofErr w:type="gramEnd"/>
            <w:r w:rsidRPr="00817F8F">
              <w:t xml:space="preserve"> the vehicle esteem</w:t>
            </w:r>
          </w:p>
        </w:tc>
      </w:tr>
      <w:tr w:rsidR="00603BBF" w14:paraId="46181AA2" w14:textId="77777777">
        <w:trPr>
          <w:trHeight w:val="790"/>
        </w:trPr>
        <w:tc>
          <w:tcPr>
            <w:tcW w:w="900" w:type="dxa"/>
          </w:tcPr>
          <w:p w14:paraId="7C128F20" w14:textId="77777777" w:rsidR="00603BBF" w:rsidRDefault="00000000">
            <w:pPr>
              <w:pStyle w:val="TableParagraph"/>
              <w:spacing w:before="1"/>
              <w:ind w:left="0" w:right="328"/>
              <w:jc w:val="right"/>
            </w:pPr>
            <w:r>
              <w:t>3.</w:t>
            </w:r>
          </w:p>
        </w:tc>
        <w:tc>
          <w:tcPr>
            <w:tcW w:w="3661" w:type="dxa"/>
          </w:tcPr>
          <w:p w14:paraId="6F09CA24" w14:textId="77777777" w:rsidR="00603BBF" w:rsidRDefault="00000000">
            <w:pPr>
              <w:pStyle w:val="TableParagraph"/>
              <w:spacing w:before="1"/>
            </w:pPr>
            <w:r>
              <w:rPr>
                <w:color w:val="212121"/>
              </w:rPr>
              <w:t>Novelty</w:t>
            </w:r>
            <w:r>
              <w:rPr>
                <w:color w:val="212121"/>
                <w:spacing w:val="-4"/>
              </w:rPr>
              <w:t xml:space="preserve"> </w:t>
            </w:r>
            <w:r>
              <w:rPr>
                <w:color w:val="212121"/>
              </w:rPr>
              <w:t>/</w:t>
            </w:r>
            <w:r>
              <w:rPr>
                <w:color w:val="212121"/>
                <w:spacing w:val="-3"/>
              </w:rPr>
              <w:t xml:space="preserve"> </w:t>
            </w:r>
            <w:r>
              <w:rPr>
                <w:color w:val="212121"/>
              </w:rPr>
              <w:t>Uniqueness</w:t>
            </w:r>
          </w:p>
        </w:tc>
        <w:tc>
          <w:tcPr>
            <w:tcW w:w="4506" w:type="dxa"/>
          </w:tcPr>
          <w:p w14:paraId="719A4328" w14:textId="645940CE" w:rsidR="00603BBF" w:rsidRDefault="006A4A33" w:rsidP="00F51855">
            <w:pPr>
              <w:pStyle w:val="TableParagraph"/>
              <w:spacing w:before="1"/>
              <w:ind w:left="106"/>
              <w:jc w:val="both"/>
            </w:pPr>
            <w:r>
              <w:t xml:space="preserve">Accident history, List of previous </w:t>
            </w:r>
            <w:proofErr w:type="gramStart"/>
            <w:r>
              <w:t>owner</w:t>
            </w:r>
            <w:proofErr w:type="gramEnd"/>
            <w:r w:rsidR="00663384">
              <w:t>,</w:t>
            </w:r>
            <w:r w:rsidR="00F51855">
              <w:t xml:space="preserve"> </w:t>
            </w:r>
            <w:r w:rsidR="00663384">
              <w:t>accident report,</w:t>
            </w:r>
            <w:r w:rsidR="00F51855">
              <w:t xml:space="preserve"> </w:t>
            </w:r>
            <w:r w:rsidR="00663384">
              <w:t>police verification.</w:t>
            </w:r>
          </w:p>
          <w:p w14:paraId="659CA94F" w14:textId="04E06DCF" w:rsidR="00663384" w:rsidRDefault="00663384" w:rsidP="00F51855">
            <w:pPr>
              <w:pStyle w:val="TableParagraph"/>
              <w:spacing w:before="1"/>
              <w:ind w:left="106"/>
              <w:jc w:val="both"/>
            </w:pPr>
          </w:p>
        </w:tc>
      </w:tr>
      <w:tr w:rsidR="00603BBF" w14:paraId="33A19F74" w14:textId="77777777">
        <w:trPr>
          <w:trHeight w:val="815"/>
        </w:trPr>
        <w:tc>
          <w:tcPr>
            <w:tcW w:w="900" w:type="dxa"/>
          </w:tcPr>
          <w:p w14:paraId="25C29803" w14:textId="77777777" w:rsidR="00603BBF" w:rsidRDefault="00000000">
            <w:pPr>
              <w:pStyle w:val="TableParagraph"/>
              <w:spacing w:line="264" w:lineRule="exact"/>
              <w:ind w:left="0" w:right="328"/>
              <w:jc w:val="right"/>
            </w:pPr>
            <w:r>
              <w:t>4.</w:t>
            </w:r>
          </w:p>
        </w:tc>
        <w:tc>
          <w:tcPr>
            <w:tcW w:w="3661" w:type="dxa"/>
          </w:tcPr>
          <w:p w14:paraId="354E78CB" w14:textId="77777777" w:rsidR="00603BBF" w:rsidRDefault="00000000">
            <w:pPr>
              <w:pStyle w:val="TableParagraph"/>
              <w:spacing w:line="264" w:lineRule="exact"/>
            </w:pPr>
            <w:r>
              <w:rPr>
                <w:color w:val="212121"/>
              </w:rPr>
              <w:t>Social</w:t>
            </w:r>
            <w:r>
              <w:rPr>
                <w:color w:val="212121"/>
                <w:spacing w:val="-3"/>
              </w:rPr>
              <w:t xml:space="preserve"> </w:t>
            </w:r>
            <w:r>
              <w:rPr>
                <w:color w:val="212121"/>
              </w:rPr>
              <w:t>Impact</w:t>
            </w:r>
            <w:r>
              <w:rPr>
                <w:color w:val="212121"/>
                <w:spacing w:val="-1"/>
              </w:rPr>
              <w:t xml:space="preserve"> </w:t>
            </w:r>
            <w:r>
              <w:rPr>
                <w:color w:val="212121"/>
              </w:rPr>
              <w:t>/</w:t>
            </w:r>
            <w:r>
              <w:rPr>
                <w:color w:val="212121"/>
                <w:spacing w:val="-3"/>
              </w:rPr>
              <w:t xml:space="preserve"> </w:t>
            </w:r>
            <w:r>
              <w:rPr>
                <w:color w:val="212121"/>
              </w:rPr>
              <w:t>Customer</w:t>
            </w:r>
            <w:r>
              <w:rPr>
                <w:color w:val="212121"/>
                <w:spacing w:val="-4"/>
              </w:rPr>
              <w:t xml:space="preserve"> </w:t>
            </w:r>
            <w:r>
              <w:rPr>
                <w:color w:val="212121"/>
              </w:rPr>
              <w:t>Satisfaction</w:t>
            </w:r>
          </w:p>
        </w:tc>
        <w:tc>
          <w:tcPr>
            <w:tcW w:w="4506" w:type="dxa"/>
          </w:tcPr>
          <w:p w14:paraId="1E7CC516" w14:textId="7E9999E2" w:rsidR="00663384" w:rsidRDefault="006100E2" w:rsidP="00F51855">
            <w:pPr>
              <w:pStyle w:val="TableParagraph"/>
              <w:spacing w:line="242" w:lineRule="auto"/>
              <w:ind w:left="106" w:right="557"/>
              <w:jc w:val="both"/>
            </w:pPr>
            <w:r>
              <w:t xml:space="preserve">We verify and the collect all the details of the if the can from the ex-owner and we make the verify process through legally such place verification and so on, </w:t>
            </w:r>
            <w:proofErr w:type="gramStart"/>
            <w:r>
              <w:t>By</w:t>
            </w:r>
            <w:proofErr w:type="gramEnd"/>
            <w:r>
              <w:t xml:space="preserve"> doing all those thing and saved in the database, Then so that our platform is </w:t>
            </w:r>
            <w:r w:rsidR="00F51855">
              <w:t>secure</w:t>
            </w:r>
          </w:p>
        </w:tc>
      </w:tr>
      <w:tr w:rsidR="00603BBF" w14:paraId="0103CA78" w14:textId="77777777">
        <w:trPr>
          <w:trHeight w:val="815"/>
        </w:trPr>
        <w:tc>
          <w:tcPr>
            <w:tcW w:w="900" w:type="dxa"/>
          </w:tcPr>
          <w:p w14:paraId="5A6F0366" w14:textId="77777777" w:rsidR="00603BBF" w:rsidRDefault="00000000">
            <w:pPr>
              <w:pStyle w:val="TableParagraph"/>
              <w:spacing w:before="1"/>
              <w:ind w:left="0" w:right="328"/>
              <w:jc w:val="right"/>
            </w:pPr>
            <w:r>
              <w:t>5.</w:t>
            </w:r>
          </w:p>
        </w:tc>
        <w:tc>
          <w:tcPr>
            <w:tcW w:w="3661" w:type="dxa"/>
          </w:tcPr>
          <w:p w14:paraId="6FE24D39" w14:textId="77777777" w:rsidR="00603BBF" w:rsidRDefault="00000000">
            <w:pPr>
              <w:pStyle w:val="TableParagraph"/>
              <w:spacing w:before="1"/>
            </w:pPr>
            <w:r>
              <w:rPr>
                <w:color w:val="212121"/>
              </w:rPr>
              <w:t>Business</w:t>
            </w:r>
            <w:r>
              <w:rPr>
                <w:color w:val="212121"/>
                <w:spacing w:val="-5"/>
              </w:rPr>
              <w:t xml:space="preserve"> </w:t>
            </w:r>
            <w:r>
              <w:rPr>
                <w:color w:val="212121"/>
              </w:rPr>
              <w:t>Model</w:t>
            </w:r>
            <w:r>
              <w:rPr>
                <w:color w:val="212121"/>
                <w:spacing w:val="-3"/>
              </w:rPr>
              <w:t xml:space="preserve"> </w:t>
            </w:r>
            <w:r>
              <w:rPr>
                <w:color w:val="212121"/>
              </w:rPr>
              <w:t>(Revenue</w:t>
            </w:r>
            <w:r>
              <w:rPr>
                <w:color w:val="212121"/>
                <w:spacing w:val="-3"/>
              </w:rPr>
              <w:t xml:space="preserve"> </w:t>
            </w:r>
            <w:r>
              <w:rPr>
                <w:color w:val="212121"/>
              </w:rPr>
              <w:t>Model)</w:t>
            </w:r>
          </w:p>
        </w:tc>
        <w:tc>
          <w:tcPr>
            <w:tcW w:w="4506" w:type="dxa"/>
          </w:tcPr>
          <w:p w14:paraId="57B9767F" w14:textId="4C968F69" w:rsidR="00603BBF" w:rsidRDefault="00A745DA" w:rsidP="00F51855">
            <w:pPr>
              <w:pStyle w:val="TableParagraph"/>
              <w:spacing w:before="3" w:line="237" w:lineRule="auto"/>
              <w:ind w:left="106" w:right="1221"/>
              <w:jc w:val="both"/>
            </w:pPr>
            <w:r w:rsidRPr="00A745DA">
              <w:t>We can give the application in a membership based.</w:t>
            </w:r>
          </w:p>
        </w:tc>
      </w:tr>
      <w:tr w:rsidR="00603BBF" w14:paraId="3BDFECA2" w14:textId="77777777">
        <w:trPr>
          <w:trHeight w:val="820"/>
        </w:trPr>
        <w:tc>
          <w:tcPr>
            <w:tcW w:w="900" w:type="dxa"/>
          </w:tcPr>
          <w:p w14:paraId="097B1964" w14:textId="77777777" w:rsidR="00603BBF" w:rsidRDefault="00000000">
            <w:pPr>
              <w:pStyle w:val="TableParagraph"/>
              <w:ind w:left="0" w:right="328"/>
              <w:jc w:val="right"/>
            </w:pPr>
            <w:r>
              <w:t>6.</w:t>
            </w:r>
          </w:p>
        </w:tc>
        <w:tc>
          <w:tcPr>
            <w:tcW w:w="3661" w:type="dxa"/>
          </w:tcPr>
          <w:p w14:paraId="5289C2DB" w14:textId="77777777" w:rsidR="00603BBF" w:rsidRDefault="00000000">
            <w:pPr>
              <w:pStyle w:val="TableParagraph"/>
            </w:pPr>
            <w:r>
              <w:rPr>
                <w:color w:val="212121"/>
              </w:rPr>
              <w:t>Scalability</w:t>
            </w:r>
            <w:r>
              <w:rPr>
                <w:color w:val="212121"/>
                <w:spacing w:val="-2"/>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Solution</w:t>
            </w:r>
          </w:p>
        </w:tc>
        <w:tc>
          <w:tcPr>
            <w:tcW w:w="4506" w:type="dxa"/>
          </w:tcPr>
          <w:p w14:paraId="2C6A5F73" w14:textId="77777777" w:rsidR="00A74536" w:rsidRDefault="00A74536" w:rsidP="00F51855">
            <w:pPr>
              <w:pStyle w:val="TableParagraph"/>
              <w:ind w:left="106" w:right="127"/>
              <w:jc w:val="both"/>
            </w:pPr>
            <w:r>
              <w:t>Execution and speed don't dial back regardless of whether huge number of clients access the application</w:t>
            </w:r>
          </w:p>
          <w:p w14:paraId="0490A393" w14:textId="07DC9074" w:rsidR="00603BBF" w:rsidRDefault="00A74536" w:rsidP="00F51855">
            <w:pPr>
              <w:pStyle w:val="TableParagraph"/>
              <w:spacing w:line="262" w:lineRule="exact"/>
              <w:ind w:left="106"/>
              <w:jc w:val="both"/>
            </w:pPr>
            <w:r>
              <w:t>simultaneously.</w:t>
            </w:r>
          </w:p>
        </w:tc>
      </w:tr>
    </w:tbl>
    <w:p w14:paraId="1885DF77" w14:textId="77777777" w:rsidR="00A37969" w:rsidRDefault="00A37969"/>
    <w:sectPr w:rsidR="00A37969">
      <w:type w:val="continuous"/>
      <w:pgSz w:w="11910" w:h="16840"/>
      <w:pgMar w:top="82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BF"/>
    <w:rsid w:val="00091D55"/>
    <w:rsid w:val="003A3EF3"/>
    <w:rsid w:val="004767E2"/>
    <w:rsid w:val="004E5F71"/>
    <w:rsid w:val="00603BBF"/>
    <w:rsid w:val="006100E2"/>
    <w:rsid w:val="00663384"/>
    <w:rsid w:val="006A4A33"/>
    <w:rsid w:val="00817F8F"/>
    <w:rsid w:val="0082769D"/>
    <w:rsid w:val="00947F83"/>
    <w:rsid w:val="00A37969"/>
    <w:rsid w:val="00A74536"/>
    <w:rsid w:val="00A745DA"/>
    <w:rsid w:val="00B14802"/>
    <w:rsid w:val="00C97D0E"/>
    <w:rsid w:val="00F5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CECC"/>
  <w15:docId w15:val="{69621709-DF95-4A52-8BCF-A688C0BC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style>
  <w:style w:type="paragraph" w:styleId="Title">
    <w:name w:val="Title"/>
    <w:basedOn w:val="Normal"/>
    <w:uiPriority w:val="10"/>
    <w:qFormat/>
    <w:pPr>
      <w:spacing w:before="32"/>
      <w:ind w:left="3197" w:right="3254" w:firstLine="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Mohamed Ismail</cp:lastModifiedBy>
  <cp:revision>2</cp:revision>
  <dcterms:created xsi:type="dcterms:W3CDTF">2022-09-24T16:03:00Z</dcterms:created>
  <dcterms:modified xsi:type="dcterms:W3CDTF">2022-09-24T16:03:00Z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vt:lpwstr>
  </property>
  <property fmtid="{D5CDD505-2E9C-101B-9397-08002B2CF9AE}" pid="4" name="LastSaved">
    <vt:filetime>2022-09-24T00:00:00Z</vt:filetime>
  </property>
</Properties>
</file>