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bookmarkStart w:id="0" w:name="_GoBack"/>
      <w:bookmarkEnd w:id="0"/>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B604C01" w:rsidR="005B2106" w:rsidRPr="00AB20AC" w:rsidRDefault="00BC449C"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C3EBEB5" w:rsidR="000708AF" w:rsidRPr="00AB20AC" w:rsidRDefault="00BC449C" w:rsidP="000708AF">
            <w:pPr>
              <w:rPr>
                <w:rFonts w:cstheme="minorHAnsi"/>
              </w:rPr>
            </w:pPr>
            <w:r>
              <w:rPr>
                <w:rFonts w:cstheme="minorHAnsi"/>
              </w:rPr>
              <w:t>PNT2022TMID33002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44C2285" w:rsidR="000708AF" w:rsidRPr="00AB20AC" w:rsidRDefault="00BC449C" w:rsidP="000708AF">
            <w:pPr>
              <w:rPr>
                <w:rFonts w:cstheme="minorHAnsi"/>
              </w:rPr>
            </w:pPr>
            <w:r>
              <w:rPr>
                <w:rFonts w:cstheme="minorHAnsi"/>
              </w:rPr>
              <w:t>Project – Smart waste management</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209" w:type="dxa"/>
        <w:tblLook w:val="04A0" w:firstRow="1" w:lastRow="0" w:firstColumn="1" w:lastColumn="0" w:noHBand="0" w:noVBand="1"/>
      </w:tblPr>
      <w:tblGrid>
        <w:gridCol w:w="901"/>
        <w:gridCol w:w="4197"/>
        <w:gridCol w:w="4111"/>
      </w:tblGrid>
      <w:tr w:rsidR="00AB20AC" w:rsidRPr="00B76D2E" w14:paraId="108C8CBB" w14:textId="77777777" w:rsidTr="00B9330D">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4197"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111"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9330D">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4197"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111" w:type="dxa"/>
          </w:tcPr>
          <w:p w14:paraId="17B10564" w14:textId="366CBFAB" w:rsidR="00AB20AC" w:rsidRPr="00AB20AC" w:rsidRDefault="00111B2F" w:rsidP="00AB20AC">
            <w:pPr>
              <w:rPr>
                <w:rFonts w:cstheme="minorHAnsi"/>
              </w:rPr>
            </w:pPr>
            <w:r>
              <w:rPr>
                <w:rFonts w:cstheme="minorHAnsi"/>
              </w:rPr>
              <w:t xml:space="preserve">The main problem in waste management is that waste are not removed frequently </w:t>
            </w:r>
            <w:r w:rsidR="00D50A5F">
              <w:rPr>
                <w:rFonts w:cstheme="minorHAnsi"/>
              </w:rPr>
              <w:t>because the</w:t>
            </w:r>
            <w:r>
              <w:rPr>
                <w:rFonts w:cstheme="minorHAnsi"/>
              </w:rPr>
              <w:t xml:space="preserve"> w</w:t>
            </w:r>
            <w:r w:rsidR="00BC449C">
              <w:rPr>
                <w:rFonts w:cstheme="minorHAnsi"/>
              </w:rPr>
              <w:t>aste collectors are not aware of the overflow of trash containers</w:t>
            </w:r>
            <w:r>
              <w:rPr>
                <w:rFonts w:cstheme="minorHAnsi"/>
              </w:rPr>
              <w:t xml:space="preserve"> </w:t>
            </w:r>
          </w:p>
        </w:tc>
      </w:tr>
      <w:tr w:rsidR="00AB20AC" w:rsidRPr="00AB20AC" w14:paraId="3C3A95E7" w14:textId="77777777" w:rsidTr="00B9330D">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4197"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111" w:type="dxa"/>
          </w:tcPr>
          <w:p w14:paraId="309416C7" w14:textId="5684B060" w:rsidR="00AB20AC" w:rsidRPr="00AB20AC" w:rsidRDefault="00FB48A4" w:rsidP="00AB20AC">
            <w:pPr>
              <w:rPr>
                <w:rFonts w:cstheme="minorHAnsi"/>
              </w:rPr>
            </w:pPr>
            <w:r w:rsidRPr="00FB48A4">
              <w:rPr>
                <w:rFonts w:cstheme="minorHAnsi"/>
              </w:rPr>
              <w:t>As people deposit the waste in the trash container, more the amount / level of wastes in the trash container , the sensors senses it and notifies it through the web application to the waste collectors</w:t>
            </w:r>
          </w:p>
        </w:tc>
      </w:tr>
      <w:tr w:rsidR="00AB20AC" w:rsidRPr="00AB20AC" w14:paraId="6E49BCD3" w14:textId="77777777" w:rsidTr="00B9330D">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4197"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111" w:type="dxa"/>
          </w:tcPr>
          <w:p w14:paraId="59B46C1D" w14:textId="4FCB656E" w:rsidR="00B9330D" w:rsidRPr="00B9330D" w:rsidRDefault="00B9330D" w:rsidP="00B9330D">
            <w:pPr>
              <w:rPr>
                <w:rFonts w:cstheme="minorHAnsi"/>
              </w:rPr>
            </w:pPr>
            <w:r>
              <w:rPr>
                <w:rFonts w:cstheme="minorHAnsi"/>
              </w:rPr>
              <w:t xml:space="preserve">Homes </w:t>
            </w:r>
            <w:r w:rsidRPr="00B9330D">
              <w:rPr>
                <w:rFonts w:cstheme="minorHAnsi"/>
              </w:rPr>
              <w:t>and businesses across the country rely on routine waste c</w:t>
            </w:r>
            <w:r>
              <w:rPr>
                <w:rFonts w:cstheme="minorHAnsi"/>
              </w:rPr>
              <w:t>ollection services to dispose</w:t>
            </w:r>
            <w:r w:rsidRPr="00B9330D">
              <w:rPr>
                <w:rFonts w:cstheme="minorHAnsi"/>
              </w:rPr>
              <w:t xml:space="preserve"> their trash. Weekly services have been around for decades, but they aren’t always the most efficient option.</w:t>
            </w:r>
          </w:p>
          <w:p w14:paraId="79A46ED2" w14:textId="77777777" w:rsidR="00B9330D" w:rsidRPr="00B9330D" w:rsidRDefault="00B9330D" w:rsidP="00B9330D">
            <w:pPr>
              <w:rPr>
                <w:rFonts w:cstheme="minorHAnsi"/>
              </w:rPr>
            </w:pPr>
          </w:p>
          <w:p w14:paraId="2FC68785" w14:textId="4C3893ED" w:rsidR="00AB20AC" w:rsidRPr="00AB20AC" w:rsidRDefault="00B9330D" w:rsidP="00B9330D">
            <w:pPr>
              <w:rPr>
                <w:rFonts w:cstheme="minorHAnsi"/>
              </w:rPr>
            </w:pPr>
            <w:r>
              <w:rPr>
                <w:rFonts w:cstheme="minorHAnsi"/>
              </w:rPr>
              <w:t>We</w:t>
            </w:r>
            <w:r w:rsidRPr="00B9330D">
              <w:rPr>
                <w:rFonts w:cstheme="minorHAnsi"/>
              </w:rPr>
              <w:t xml:space="preserve"> can install waste lev</w:t>
            </w:r>
            <w:r>
              <w:rPr>
                <w:rFonts w:cstheme="minorHAnsi"/>
              </w:rPr>
              <w:t>el sensors in bins</w:t>
            </w:r>
            <w:r w:rsidRPr="00B9330D">
              <w:rPr>
                <w:rFonts w:cstheme="minorHAnsi"/>
              </w:rPr>
              <w:t>. These devices collect and store data on fill levels, allowing collection services to predict how often bins need to be emptied. This also helps prevent public containers from overflowing and contaminating the surrounding area.</w:t>
            </w:r>
          </w:p>
        </w:tc>
      </w:tr>
      <w:tr w:rsidR="00AB20AC" w:rsidRPr="00AB20AC" w14:paraId="60541664" w14:textId="77777777" w:rsidTr="00B9330D">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4197"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111" w:type="dxa"/>
          </w:tcPr>
          <w:p w14:paraId="2F4E8C57" w14:textId="43AB0FE6" w:rsidR="00F33F47" w:rsidRPr="00F33F47" w:rsidRDefault="00C63B37" w:rsidP="00F33F47">
            <w:pPr>
              <w:rPr>
                <w:rFonts w:cstheme="minorHAnsi"/>
              </w:rPr>
            </w:pPr>
            <w:r>
              <w:rPr>
                <w:rFonts w:cstheme="minorHAnsi"/>
              </w:rPr>
              <w:t xml:space="preserve"> </w:t>
            </w:r>
            <w:r w:rsidR="00F33F47" w:rsidRPr="00F33F47">
              <w:rPr>
                <w:rFonts w:cstheme="minorHAnsi"/>
              </w:rPr>
              <w:t>From a citizen’s perspective, the social benefits of “smart bins” – besides their economic and environmental advantages – are interesting. They help to:</w:t>
            </w:r>
          </w:p>
          <w:p w14:paraId="736AA67E" w14:textId="77777777" w:rsidR="00F33F47" w:rsidRPr="00F33F47" w:rsidRDefault="00F33F47" w:rsidP="00F33F47">
            <w:pPr>
              <w:rPr>
                <w:rFonts w:cstheme="minorHAnsi"/>
              </w:rPr>
            </w:pPr>
          </w:p>
          <w:p w14:paraId="5D821526" w14:textId="4E6D2392" w:rsidR="00F33F47" w:rsidRPr="00F33F47" w:rsidRDefault="00F33F47" w:rsidP="00F33F47">
            <w:pPr>
              <w:rPr>
                <w:rFonts w:cstheme="minorHAnsi"/>
              </w:rPr>
            </w:pPr>
            <w:r>
              <w:rPr>
                <w:rFonts w:cstheme="minorHAnsi"/>
              </w:rPr>
              <w:t>1)raise public awareness of keeping environment clean,</w:t>
            </w:r>
          </w:p>
          <w:p w14:paraId="627249DD" w14:textId="64C3F5D1" w:rsidR="00F33F47" w:rsidRPr="00F33F47" w:rsidRDefault="00F33F47" w:rsidP="00F33F47">
            <w:pPr>
              <w:rPr>
                <w:rFonts w:cstheme="minorHAnsi"/>
              </w:rPr>
            </w:pPr>
            <w:r>
              <w:rPr>
                <w:rFonts w:cstheme="minorHAnsi"/>
              </w:rPr>
              <w:t>2)</w:t>
            </w:r>
            <w:r w:rsidRPr="00F33F47">
              <w:rPr>
                <w:rFonts w:cstheme="minorHAnsi"/>
              </w:rPr>
              <w:t>improve street sanitation</w:t>
            </w:r>
            <w:r>
              <w:rPr>
                <w:rFonts w:cstheme="minorHAnsi"/>
              </w:rPr>
              <w:t>,</w:t>
            </w:r>
          </w:p>
          <w:p w14:paraId="73CFBCC8" w14:textId="3B8E2C8F" w:rsidR="00F33F47" w:rsidRPr="00F33F47" w:rsidRDefault="00F33F47" w:rsidP="00F33F47">
            <w:pPr>
              <w:rPr>
                <w:rFonts w:cstheme="minorHAnsi"/>
              </w:rPr>
            </w:pPr>
            <w:r>
              <w:rPr>
                <w:rFonts w:cstheme="minorHAnsi"/>
              </w:rPr>
              <w:t>3)</w:t>
            </w:r>
            <w:r w:rsidRPr="00F33F47">
              <w:rPr>
                <w:rFonts w:cstheme="minorHAnsi"/>
              </w:rPr>
              <w:t xml:space="preserve">collect and </w:t>
            </w:r>
            <w:proofErr w:type="spellStart"/>
            <w:r w:rsidRPr="00F33F47">
              <w:rPr>
                <w:rFonts w:cstheme="minorHAnsi"/>
              </w:rPr>
              <w:t>analyze</w:t>
            </w:r>
            <w:proofErr w:type="spellEnd"/>
            <w:r w:rsidRPr="00F33F47">
              <w:rPr>
                <w:rFonts w:cstheme="minorHAnsi"/>
              </w:rPr>
              <w:t xml:space="preserve"> area-specific data on waste volumes for better planning</w:t>
            </w:r>
            <w:r>
              <w:rPr>
                <w:rFonts w:cstheme="minorHAnsi"/>
              </w:rPr>
              <w:t>.</w:t>
            </w:r>
          </w:p>
          <w:p w14:paraId="3DB83EF5" w14:textId="709FF20C" w:rsidR="00AB20AC" w:rsidRPr="00AB20AC" w:rsidRDefault="00C63B37" w:rsidP="00F33F47">
            <w:pPr>
              <w:rPr>
                <w:rFonts w:cstheme="minorHAnsi"/>
              </w:rPr>
            </w:pPr>
            <w:r>
              <w:rPr>
                <w:rFonts w:cstheme="minorHAnsi"/>
              </w:rPr>
              <w:t xml:space="preserve">   </w:t>
            </w:r>
          </w:p>
        </w:tc>
      </w:tr>
      <w:tr w:rsidR="00AB20AC" w:rsidRPr="00AB20AC" w14:paraId="7966D0D3" w14:textId="77777777" w:rsidTr="00B9330D">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4197"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111" w:type="dxa"/>
          </w:tcPr>
          <w:p w14:paraId="49E88C9A" w14:textId="21F425AF" w:rsidR="00AB20AC" w:rsidRPr="00AB20AC" w:rsidRDefault="00F33F47" w:rsidP="00AB20AC">
            <w:pPr>
              <w:rPr>
                <w:rFonts w:cstheme="minorHAnsi"/>
              </w:rPr>
            </w:pPr>
            <w:r w:rsidRPr="00F33F47">
              <w:rPr>
                <w:rFonts w:cstheme="minorHAnsi"/>
              </w:rPr>
              <w:t xml:space="preserve">Waste Management generates revenue through the provision </w:t>
            </w:r>
            <w:r>
              <w:rPr>
                <w:rFonts w:cstheme="minorHAnsi"/>
              </w:rPr>
              <w:t xml:space="preserve">of various </w:t>
            </w:r>
            <w:r w:rsidRPr="00F33F47">
              <w:rPr>
                <w:rFonts w:cstheme="minorHAnsi"/>
              </w:rPr>
              <w:t xml:space="preserve">disposal services and recycling solutions to residential, commercial, industrial, and municipal clients. The Company derives its </w:t>
            </w:r>
            <w:r w:rsidRPr="00F33F47">
              <w:rPr>
                <w:rFonts w:cstheme="minorHAnsi"/>
              </w:rPr>
              <w:lastRenderedPageBreak/>
              <w:t>revenue in the form of various fees associated with its service offerings.</w:t>
            </w:r>
          </w:p>
        </w:tc>
      </w:tr>
      <w:tr w:rsidR="00604AAA" w:rsidRPr="00AB20AC" w14:paraId="3A7E9CD7" w14:textId="77777777" w:rsidTr="00B9330D">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4197"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111" w:type="dxa"/>
          </w:tcPr>
          <w:p w14:paraId="1DDCCBAE" w14:textId="44D2541C" w:rsidR="00604AAA" w:rsidRPr="00AB20AC" w:rsidRDefault="00EE35A7" w:rsidP="00AB20AC">
            <w:pPr>
              <w:rPr>
                <w:rFonts w:cstheme="minorHAnsi"/>
              </w:rPr>
            </w:pPr>
            <w:r>
              <w:rPr>
                <w:rFonts w:cstheme="minorHAnsi"/>
              </w:rPr>
              <w:t xml:space="preserve"> Scalability </w:t>
            </w:r>
            <w:r w:rsidR="00F357C1">
              <w:rPr>
                <w:rFonts w:cstheme="minorHAnsi"/>
              </w:rPr>
              <w:t>is high as this model is</w:t>
            </w:r>
            <w:r>
              <w:rPr>
                <w:rFonts w:cstheme="minorHAnsi"/>
              </w:rPr>
              <w:t xml:space="preserve"> e</w:t>
            </w:r>
            <w:r w:rsidR="00BC449C">
              <w:rPr>
                <w:rFonts w:cstheme="minorHAnsi"/>
              </w:rPr>
              <w:t>asy to process and</w:t>
            </w:r>
            <w:r w:rsidR="00F357C1">
              <w:rPr>
                <w:rFonts w:cstheme="minorHAnsi"/>
              </w:rPr>
              <w:t xml:space="preserve"> is</w:t>
            </w:r>
            <w:r w:rsidR="00BC449C">
              <w:rPr>
                <w:rFonts w:cstheme="minorHAnsi"/>
              </w:rPr>
              <w:t xml:space="preserve"> cost effective</w:t>
            </w:r>
            <w:r w:rsidR="00F357C1">
              <w:rPr>
                <w:rFonts w:cstheme="minorHAnsi"/>
              </w:rPr>
              <w:t>.</w:t>
            </w:r>
            <w:r w:rsidR="00F357C1">
              <w:t xml:space="preserve"> </w:t>
            </w:r>
            <w:r w:rsidR="00F357C1" w:rsidRPr="00F357C1">
              <w:rPr>
                <w:rFonts w:cstheme="minorHAnsi"/>
              </w:rPr>
              <w:t>Wastes collection is managed very efficiently</w:t>
            </w:r>
            <w:r w:rsidR="00F357C1">
              <w:rPr>
                <w:rFonts w:cstheme="minorHAnsi"/>
              </w:rPr>
              <w:t xml:space="preserve"> a</w:t>
            </w:r>
            <w:r w:rsidR="00F357C1" w:rsidRPr="00F357C1">
              <w:rPr>
                <w:rFonts w:cstheme="minorHAnsi"/>
              </w:rPr>
              <w:t>s we are using modern technologies for maintaining the system</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11B2F"/>
    <w:rsid w:val="00213958"/>
    <w:rsid w:val="003C4A8E"/>
    <w:rsid w:val="003E3A16"/>
    <w:rsid w:val="005B2106"/>
    <w:rsid w:val="00604389"/>
    <w:rsid w:val="00604AAA"/>
    <w:rsid w:val="00643AD8"/>
    <w:rsid w:val="007A3AE5"/>
    <w:rsid w:val="007D3B4C"/>
    <w:rsid w:val="009D3AA0"/>
    <w:rsid w:val="00AB20AC"/>
    <w:rsid w:val="00AC6D16"/>
    <w:rsid w:val="00AC7F0A"/>
    <w:rsid w:val="00B76D2E"/>
    <w:rsid w:val="00B9330D"/>
    <w:rsid w:val="00BC449C"/>
    <w:rsid w:val="00C63B37"/>
    <w:rsid w:val="00D50A5F"/>
    <w:rsid w:val="00DB6A25"/>
    <w:rsid w:val="00EE35A7"/>
    <w:rsid w:val="00F33F47"/>
    <w:rsid w:val="00F357C1"/>
    <w:rsid w:val="00FB4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kishoregk1996@gmail.com</cp:lastModifiedBy>
  <cp:revision>2</cp:revision>
  <dcterms:created xsi:type="dcterms:W3CDTF">2022-09-24T14:19:00Z</dcterms:created>
  <dcterms:modified xsi:type="dcterms:W3CDTF">2022-09-24T14:19:00Z</dcterms:modified>
</cp:coreProperties>
</file>