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65AD7AA" w:rsidR="005B2106" w:rsidRPr="00AB20AC" w:rsidRDefault="00304FB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304FB1" w:rsidRPr="00AB20AC" w14:paraId="590B6113" w14:textId="77777777" w:rsidTr="005C23C7">
        <w:tc>
          <w:tcPr>
            <w:tcW w:w="4508" w:type="dxa"/>
          </w:tcPr>
          <w:p w14:paraId="75A9866E" w14:textId="5DDBB361"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D7ECC9" w:rsidR="00304FB1" w:rsidRPr="00AB20AC" w:rsidRDefault="00304FB1" w:rsidP="00304FB1">
            <w:pPr>
              <w:rPr>
                <w:rFonts w:cstheme="minorHAnsi"/>
              </w:rPr>
            </w:pPr>
            <w:r w:rsidRPr="00CE6351">
              <w:rPr>
                <w:rFonts w:ascii="Verdana" w:hAnsi="Verdana"/>
                <w:color w:val="222222"/>
                <w:shd w:val="clear" w:color="auto" w:fill="FFFFFF"/>
              </w:rPr>
              <w:t>PNT2022TMID33005</w:t>
            </w:r>
          </w:p>
        </w:tc>
      </w:tr>
      <w:tr w:rsidR="00304FB1" w:rsidRPr="00AB20AC" w14:paraId="44337B49" w14:textId="77777777" w:rsidTr="005C23C7">
        <w:tc>
          <w:tcPr>
            <w:tcW w:w="4508" w:type="dxa"/>
          </w:tcPr>
          <w:p w14:paraId="2497EB79" w14:textId="171BDB5C"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D366018"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14:paraId="64738A3C" w14:textId="77777777" w:rsidTr="005C23C7">
        <w:tc>
          <w:tcPr>
            <w:tcW w:w="4508" w:type="dxa"/>
          </w:tcPr>
          <w:p w14:paraId="060D7EC2" w14:textId="77777777"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6105738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304F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47568515" w14:textId="3EDF1995" w:rsidR="00FD6D23" w:rsidRPr="00304FB1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7570FFBC" w14:textId="77777777" w:rsidR="00304FB1" w:rsidRDefault="00304FB1" w:rsidP="00304FB1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6834C699" w:rsidR="000923A6" w:rsidRPr="00304FB1" w:rsidRDefault="00304FB1" w:rsidP="00304FB1">
      <w:pPr>
        <w:jc w:val="center"/>
        <w:rPr>
          <w:rFonts w:cstheme="minorHAnsi"/>
          <w:b/>
          <w:bCs/>
        </w:rPr>
      </w:pPr>
      <w:r w:rsidRPr="00304FB1">
        <w:rPr>
          <w:b/>
          <w:bCs/>
          <w:sz w:val="24"/>
          <w:szCs w:val="24"/>
        </w:rPr>
        <w:t>Hazardous Area Monitoring for Industrial Plant powered by IoT</w:t>
      </w:r>
      <w:r w:rsidRPr="00304FB1">
        <w:rPr>
          <w:rFonts w:cstheme="minorHAnsi"/>
          <w:b/>
          <w:bCs/>
          <w:noProof/>
        </w:rPr>
        <w:t xml:space="preserve"> </w:t>
      </w:r>
      <w:r w:rsidRPr="00304FB1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59F68AE" wp14:editId="2D597DD2">
            <wp:simplePos x="0" y="0"/>
            <wp:positionH relativeFrom="column">
              <wp:posOffset>-762000</wp:posOffset>
            </wp:positionH>
            <wp:positionV relativeFrom="paragraph">
              <wp:posOffset>527685</wp:posOffset>
            </wp:positionV>
            <wp:extent cx="7254240" cy="4609465"/>
            <wp:effectExtent l="152400" t="152400" r="365760" b="362585"/>
            <wp:wrapTight wrapText="bothSides">
              <wp:wrapPolygon edited="0">
                <wp:start x="227" y="-714"/>
                <wp:lineTo x="-454" y="-536"/>
                <wp:lineTo x="-454" y="21960"/>
                <wp:lineTo x="-340" y="22317"/>
                <wp:lineTo x="511" y="23031"/>
                <wp:lineTo x="567" y="23210"/>
                <wp:lineTo x="21611" y="23210"/>
                <wp:lineTo x="21668" y="23031"/>
                <wp:lineTo x="22462" y="22317"/>
                <wp:lineTo x="22632" y="20889"/>
                <wp:lineTo x="22632" y="893"/>
                <wp:lineTo x="21952" y="-446"/>
                <wp:lineTo x="21895" y="-714"/>
                <wp:lineTo x="227" y="-71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609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78EB" w14:textId="6E740574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sectPr w:rsidR="000F0ECD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04FB1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MATHESH MA</cp:lastModifiedBy>
  <cp:revision>3</cp:revision>
  <dcterms:created xsi:type="dcterms:W3CDTF">2022-10-03T08:27:00Z</dcterms:created>
  <dcterms:modified xsi:type="dcterms:W3CDTF">2022-10-05T14:31:00Z</dcterms:modified>
</cp:coreProperties>
</file>