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07" w:rsidRDefault="003F68DA">
      <w:pPr>
        <w:spacing w:after="58" w:line="240" w:lineRule="auto"/>
        <w:jc w:val="center"/>
      </w:pPr>
      <w:r>
        <w:rPr>
          <w:b/>
          <w:sz w:val="24"/>
        </w:rPr>
        <w:t xml:space="preserve">Project Design Phase-II </w:t>
      </w:r>
    </w:p>
    <w:p w:rsidR="00EB7807" w:rsidRDefault="003F68DA">
      <w:pPr>
        <w:spacing w:after="31" w:line="240" w:lineRule="auto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EB7807" w:rsidRDefault="003F68DA">
      <w:pPr>
        <w:spacing w:after="28" w:line="240" w:lineRule="auto"/>
      </w:pPr>
      <w:r>
        <w:rPr>
          <w:b/>
          <w:sz w:val="20"/>
        </w:rPr>
        <w:t xml:space="preserve"> </w:t>
      </w:r>
    </w:p>
    <w:p w:rsidR="00EB7807" w:rsidRDefault="003F68DA">
      <w:pPr>
        <w:spacing w:after="20" w:line="240" w:lineRule="auto"/>
      </w:pPr>
      <w:r>
        <w:rPr>
          <w:b/>
          <w:sz w:val="20"/>
        </w:rPr>
        <w:t xml:space="preserve"> </w:t>
      </w:r>
    </w:p>
    <w:p w:rsidR="00EB7807" w:rsidRDefault="003F68DA">
      <w:pPr>
        <w:spacing w:after="6"/>
      </w:pPr>
      <w:r>
        <w:rPr>
          <w:b/>
          <w:sz w:val="11"/>
        </w:rPr>
        <w:t xml:space="preserve"> </w:t>
      </w:r>
    </w:p>
    <w:tbl>
      <w:tblPr>
        <w:tblStyle w:val="TableGrid"/>
        <w:tblW w:w="9352" w:type="dxa"/>
        <w:tblInd w:w="106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B780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2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0A67D3">
            <w:r>
              <w:t>12 November</w:t>
            </w:r>
            <w:bookmarkStart w:id="0" w:name="_GoBack"/>
            <w:bookmarkEnd w:id="0"/>
            <w:r w:rsidR="003F68DA">
              <w:t xml:space="preserve"> 2022 </w:t>
            </w:r>
          </w:p>
        </w:tc>
      </w:tr>
      <w:tr w:rsidR="00EB780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2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>PNT2022TMID50033</w:t>
            </w:r>
          </w:p>
        </w:tc>
      </w:tr>
      <w:tr w:rsidR="00EB780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2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2"/>
            </w:pPr>
            <w:r>
              <w:t xml:space="preserve">Project – Real Time Communication System Powered by AI for </w:t>
            </w:r>
            <w:proofErr w:type="gramStart"/>
            <w:r>
              <w:t>Specially</w:t>
            </w:r>
            <w:proofErr w:type="gramEnd"/>
            <w:r>
              <w:t xml:space="preserve"> Abled. </w:t>
            </w:r>
          </w:p>
        </w:tc>
      </w:tr>
      <w:tr w:rsidR="00EB780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2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2"/>
            </w:pPr>
            <w:r>
              <w:t xml:space="preserve">4 Marks </w:t>
            </w:r>
          </w:p>
        </w:tc>
      </w:tr>
    </w:tbl>
    <w:p w:rsidR="00EB7807" w:rsidRDefault="003F68DA">
      <w:pPr>
        <w:spacing w:after="30" w:line="240" w:lineRule="auto"/>
      </w:pPr>
      <w:r>
        <w:rPr>
          <w:b/>
          <w:sz w:val="20"/>
        </w:rPr>
        <w:t xml:space="preserve"> </w:t>
      </w:r>
    </w:p>
    <w:p w:rsidR="00EB7807" w:rsidRDefault="003F68DA">
      <w:pPr>
        <w:spacing w:after="46" w:line="240" w:lineRule="auto"/>
      </w:pPr>
      <w:r>
        <w:rPr>
          <w:b/>
          <w:sz w:val="20"/>
        </w:rPr>
        <w:t xml:space="preserve"> </w:t>
      </w:r>
    </w:p>
    <w:p w:rsidR="00EB7807" w:rsidRDefault="003F68DA">
      <w:pPr>
        <w:spacing w:after="88" w:line="240" w:lineRule="auto"/>
      </w:pPr>
      <w:r>
        <w:rPr>
          <w:b/>
          <w:sz w:val="29"/>
        </w:rPr>
        <w:t xml:space="preserve"> </w:t>
      </w:r>
    </w:p>
    <w:p w:rsidR="00EB7807" w:rsidRDefault="003F68DA">
      <w:pPr>
        <w:spacing w:after="213" w:line="246" w:lineRule="auto"/>
        <w:ind w:left="96" w:right="-15" w:hanging="10"/>
      </w:pPr>
      <w:r>
        <w:rPr>
          <w:b/>
        </w:rPr>
        <w:t xml:space="preserve">Functional Requirements: </w:t>
      </w:r>
    </w:p>
    <w:p w:rsidR="00EB7807" w:rsidRDefault="003F68DA">
      <w:pPr>
        <w:spacing w:after="27" w:line="240" w:lineRule="auto"/>
        <w:ind w:left="96" w:right="-15" w:hanging="10"/>
      </w:pPr>
      <w:r>
        <w:t xml:space="preserve">Following are the functional requirements of the proposed solution. </w:t>
      </w:r>
    </w:p>
    <w:p w:rsidR="00EB7807" w:rsidRDefault="003F68DA">
      <w:pPr>
        <w:spacing w:after="30" w:line="240" w:lineRule="auto"/>
      </w:pPr>
      <w:r>
        <w:rPr>
          <w:sz w:val="20"/>
        </w:rPr>
        <w:t xml:space="preserve"> </w:t>
      </w:r>
    </w:p>
    <w:p w:rsidR="00EB7807" w:rsidRDefault="003F68DA">
      <w:pPr>
        <w:spacing w:after="20" w:line="240" w:lineRule="auto"/>
      </w:pPr>
      <w:r>
        <w:rPr>
          <w:sz w:val="20"/>
        </w:rPr>
        <w:t xml:space="preserve"> </w:t>
      </w:r>
    </w:p>
    <w:p w:rsidR="00EB7807" w:rsidRDefault="003F68DA">
      <w:pPr>
        <w:spacing w:after="4"/>
      </w:pPr>
      <w:r>
        <w:rPr>
          <w:sz w:val="11"/>
        </w:rPr>
        <w:t xml:space="preserve"> </w:t>
      </w:r>
    </w:p>
    <w:tbl>
      <w:tblPr>
        <w:tblStyle w:val="TableGrid"/>
        <w:tblW w:w="9326" w:type="dxa"/>
        <w:tblInd w:w="106" w:type="dxa"/>
        <w:tblCellMar>
          <w:left w:w="5" w:type="dxa"/>
          <w:right w:w="233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EB780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108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108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B7807">
        <w:trPr>
          <w:trHeight w:val="162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108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108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spacing w:after="25" w:line="240" w:lineRule="auto"/>
              <w:ind w:left="108"/>
            </w:pPr>
            <w:r>
              <w:rPr>
                <w:b/>
              </w:rPr>
              <w:t xml:space="preserve">LOW VISION: </w:t>
            </w:r>
          </w:p>
          <w:p w:rsidR="00EB7807" w:rsidRDefault="003F68DA">
            <w:pPr>
              <w:spacing w:after="36" w:line="248" w:lineRule="auto"/>
              <w:ind w:left="108" w:firstLine="600"/>
            </w:pPr>
            <w:r>
              <w:t xml:space="preserve">As a user who has trouble reading due to low vision, I want to be able to make the text larger on the screen so that I can read it. </w:t>
            </w:r>
          </w:p>
          <w:p w:rsidR="00EB7807" w:rsidRDefault="003F68DA">
            <w:pPr>
              <w:ind w:left="706"/>
            </w:pPr>
            <w:r>
              <w:rPr>
                <w:b/>
              </w:rPr>
              <w:t xml:space="preserve">Registration through Gmail </w:t>
            </w:r>
          </w:p>
        </w:tc>
      </w:tr>
      <w:tr w:rsidR="00EB7807">
        <w:trPr>
          <w:trHeight w:val="16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108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108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spacing w:after="25" w:line="240" w:lineRule="auto"/>
              <w:ind w:left="108"/>
            </w:pPr>
            <w:r>
              <w:rPr>
                <w:b/>
              </w:rPr>
              <w:t xml:space="preserve">IMPAIRED USER: </w:t>
            </w:r>
          </w:p>
          <w:p w:rsidR="00EB7807" w:rsidRDefault="003F68DA">
            <w:pPr>
              <w:spacing w:after="32" w:line="248" w:lineRule="auto"/>
              <w:ind w:left="108" w:firstLine="550"/>
            </w:pPr>
            <w:r>
              <w:t xml:space="preserve">As a user who is hearing -impaired, I want a turn on video captions so that I can understand what is being said in videos. </w:t>
            </w:r>
          </w:p>
          <w:p w:rsidR="00EB7807" w:rsidRDefault="003F68DA">
            <w:pPr>
              <w:ind w:left="656"/>
            </w:pPr>
            <w:r>
              <w:rPr>
                <w:b/>
              </w:rPr>
              <w:t xml:space="preserve">Confirmation via Email </w:t>
            </w:r>
          </w:p>
        </w:tc>
      </w:tr>
      <w:tr w:rsidR="00EB7807">
        <w:trPr>
          <w:trHeight w:val="189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108"/>
            </w:pPr>
            <w:r>
              <w:lastRenderedPageBreak/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ind w:left="108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spacing w:after="25" w:line="240" w:lineRule="auto"/>
              <w:ind w:left="108"/>
            </w:pPr>
            <w:r>
              <w:rPr>
                <w:b/>
              </w:rPr>
              <w:t>COLOR BLINDNESS</w:t>
            </w:r>
            <w:r>
              <w:t xml:space="preserve">: </w:t>
            </w:r>
          </w:p>
          <w:p w:rsidR="00EB7807" w:rsidRDefault="003F68DA">
            <w:pPr>
              <w:spacing w:after="32" w:line="248" w:lineRule="auto"/>
              <w:ind w:left="108" w:firstLine="550"/>
              <w:jc w:val="both"/>
            </w:pPr>
            <w:r>
              <w:t xml:space="preserve">As a user who is </w:t>
            </w:r>
            <w:proofErr w:type="spellStart"/>
            <w:r>
              <w:t>color</w:t>
            </w:r>
            <w:proofErr w:type="spellEnd"/>
            <w:r>
              <w:t xml:space="preserve"> blind, I want to links to be distinguishable on the page so that I can find the links and navigate the site. </w:t>
            </w:r>
          </w:p>
          <w:p w:rsidR="00EB7807" w:rsidRDefault="003F68DA">
            <w:pPr>
              <w:ind w:left="706"/>
            </w:pPr>
            <w:r>
              <w:rPr>
                <w:b/>
              </w:rPr>
              <w:t xml:space="preserve">Registration through Gmail </w:t>
            </w:r>
          </w:p>
        </w:tc>
      </w:tr>
    </w:tbl>
    <w:p w:rsidR="00EB7807" w:rsidRDefault="003F68DA">
      <w:pPr>
        <w:spacing w:after="213" w:line="246" w:lineRule="auto"/>
        <w:ind w:left="96" w:right="-15" w:hanging="10"/>
      </w:pPr>
      <w:r>
        <w:rPr>
          <w:b/>
        </w:rPr>
        <w:t xml:space="preserve">Non-functional Requirements: </w:t>
      </w:r>
    </w:p>
    <w:p w:rsidR="00EB7807" w:rsidRDefault="003F68DA">
      <w:pPr>
        <w:spacing w:after="27" w:line="240" w:lineRule="auto"/>
        <w:ind w:left="96" w:right="-15" w:hanging="10"/>
      </w:pPr>
      <w:r>
        <w:t xml:space="preserve">Following are the non-functional requirements of the proposed solution. </w:t>
      </w:r>
    </w:p>
    <w:p w:rsidR="00EB7807" w:rsidRDefault="003F68DA">
      <w:pPr>
        <w:spacing w:after="6"/>
      </w:pPr>
      <w:r>
        <w:rPr>
          <w:sz w:val="14"/>
        </w:rPr>
        <w:t xml:space="preserve"> </w:t>
      </w:r>
    </w:p>
    <w:tbl>
      <w:tblPr>
        <w:tblStyle w:val="TableGrid"/>
        <w:tblW w:w="9326" w:type="dxa"/>
        <w:tblInd w:w="106" w:type="dxa"/>
        <w:tblCellMar>
          <w:left w:w="113" w:type="dxa"/>
          <w:right w:w="68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EB780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b/>
              </w:rPr>
              <w:t xml:space="preserve">Description </w:t>
            </w:r>
          </w:p>
        </w:tc>
      </w:tr>
      <w:tr w:rsidR="00EB7807">
        <w:trPr>
          <w:trHeight w:val="85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numPr>
                <w:ilvl w:val="0"/>
                <w:numId w:val="1"/>
              </w:numPr>
              <w:spacing w:after="39" w:line="240" w:lineRule="auto"/>
              <w:ind w:hanging="360"/>
            </w:pPr>
            <w:r>
              <w:t xml:space="preserve">Visual and Audio Help </w:t>
            </w:r>
          </w:p>
          <w:p w:rsidR="00EB7807" w:rsidRDefault="003F68DA">
            <w:pPr>
              <w:numPr>
                <w:ilvl w:val="0"/>
                <w:numId w:val="1"/>
              </w:numPr>
              <w:spacing w:after="33" w:line="240" w:lineRule="auto"/>
              <w:ind w:hanging="360"/>
            </w:pPr>
            <w:r>
              <w:t xml:space="preserve">Text size scaling </w:t>
            </w:r>
          </w:p>
          <w:p w:rsidR="00EB7807" w:rsidRDefault="003F68DA">
            <w:pPr>
              <w:numPr>
                <w:ilvl w:val="0"/>
                <w:numId w:val="1"/>
              </w:numPr>
              <w:ind w:hanging="360"/>
            </w:pPr>
            <w:r>
              <w:t xml:space="preserve">Reverse contrast </w:t>
            </w:r>
          </w:p>
        </w:tc>
      </w:tr>
      <w:tr w:rsidR="00EB7807">
        <w:trPr>
          <w:trHeight w:val="111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spacing w:after="39" w:line="240" w:lineRule="auto"/>
            </w:pPr>
            <w:r>
              <w:t xml:space="preserve">Important information: </w:t>
            </w:r>
          </w:p>
          <w:p w:rsidR="00EB7807" w:rsidRDefault="003F68DA">
            <w:pPr>
              <w:numPr>
                <w:ilvl w:val="0"/>
                <w:numId w:val="2"/>
              </w:numPr>
              <w:spacing w:after="42" w:line="240" w:lineRule="auto"/>
              <w:ind w:hanging="360"/>
            </w:pPr>
            <w:r>
              <w:t xml:space="preserve">Walking in single file or in narrow space. </w:t>
            </w:r>
          </w:p>
          <w:p w:rsidR="00EB7807" w:rsidRDefault="003F68DA">
            <w:pPr>
              <w:numPr>
                <w:ilvl w:val="0"/>
                <w:numId w:val="2"/>
              </w:numPr>
              <w:spacing w:after="30" w:line="240" w:lineRule="auto"/>
              <w:ind w:hanging="360"/>
            </w:pPr>
            <w:r>
              <w:t xml:space="preserve">Steps, Stairs and Slope. </w:t>
            </w:r>
          </w:p>
          <w:p w:rsidR="00EB7807" w:rsidRDefault="003F68DA">
            <w:pPr>
              <w:numPr>
                <w:ilvl w:val="0"/>
                <w:numId w:val="2"/>
              </w:numPr>
              <w:ind w:hanging="360"/>
            </w:pPr>
            <w:r>
              <w:t xml:space="preserve">Kerbs and Roads. </w:t>
            </w:r>
          </w:p>
        </w:tc>
      </w:tr>
      <w:tr w:rsidR="00EB7807">
        <w:trPr>
          <w:trHeight w:val="84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pPr>
              <w:spacing w:after="36" w:line="240" w:lineRule="auto"/>
            </w:pPr>
            <w:r>
              <w:t xml:space="preserve">To determine reliability measures are: </w:t>
            </w:r>
          </w:p>
          <w:p w:rsidR="00EB7807" w:rsidRDefault="003F68DA">
            <w:pPr>
              <w:numPr>
                <w:ilvl w:val="0"/>
                <w:numId w:val="3"/>
              </w:numPr>
              <w:spacing w:after="32" w:line="240" w:lineRule="auto"/>
              <w:ind w:hanging="360"/>
            </w:pPr>
            <w:r>
              <w:t xml:space="preserve">Test-Retest Repeatability </w:t>
            </w:r>
          </w:p>
          <w:p w:rsidR="00EB7807" w:rsidRDefault="003F68DA">
            <w:pPr>
              <w:numPr>
                <w:ilvl w:val="0"/>
                <w:numId w:val="3"/>
              </w:numPr>
              <w:ind w:hanging="360"/>
            </w:pPr>
            <w:r>
              <w:t xml:space="preserve">Individual Repeatability </w:t>
            </w:r>
          </w:p>
        </w:tc>
      </w:tr>
      <w:tr w:rsidR="00EB7807">
        <w:trPr>
          <w:trHeight w:val="108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 xml:space="preserve">To determine predictors of success in reading with low vision aids, in terms of reading acuity, optimum acuity reserve, and maximum reading speed, for observers with low vision for various causes. </w:t>
            </w:r>
          </w:p>
        </w:tc>
      </w:tr>
      <w:tr w:rsidR="00EB780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 xml:space="preserve">Lack of adequate low vision services and barriers to their provision and uptake impact negatively on efforts to prevent visual impairment and blindness. </w:t>
            </w:r>
          </w:p>
        </w:tc>
      </w:tr>
      <w:tr w:rsidR="00EB780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807" w:rsidRDefault="003F68DA">
            <w:r>
              <w:t xml:space="preserve">There is a large selection of device to help people with low vision. Some are “Optical”, glass lenses such as magnifying glasses and telescopes. </w:t>
            </w:r>
          </w:p>
        </w:tc>
      </w:tr>
    </w:tbl>
    <w:p w:rsidR="00EB7807" w:rsidRDefault="003F68DA">
      <w:pPr>
        <w:spacing w:line="240" w:lineRule="auto"/>
      </w:pPr>
      <w:r>
        <w:t xml:space="preserve"> </w:t>
      </w:r>
    </w:p>
    <w:sectPr w:rsidR="00EB7807">
      <w:pgSz w:w="11911" w:h="16841"/>
      <w:pgMar w:top="881" w:right="3304" w:bottom="517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3E3"/>
    <w:multiLevelType w:val="hybridMultilevel"/>
    <w:tmpl w:val="0DDC1AF0"/>
    <w:lvl w:ilvl="0" w:tplc="D5AEF8F8">
      <w:start w:val="1"/>
      <w:numFmt w:val="bullet"/>
      <w:lvlText w:val="•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801754">
      <w:start w:val="1"/>
      <w:numFmt w:val="bullet"/>
      <w:lvlText w:val="o"/>
      <w:lvlJc w:val="left"/>
      <w:pPr>
        <w:ind w:left="1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3ED3EA">
      <w:start w:val="1"/>
      <w:numFmt w:val="bullet"/>
      <w:lvlText w:val="▪"/>
      <w:lvlJc w:val="left"/>
      <w:pPr>
        <w:ind w:left="2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4E57EC">
      <w:start w:val="1"/>
      <w:numFmt w:val="bullet"/>
      <w:lvlText w:val="•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5A4C74">
      <w:start w:val="1"/>
      <w:numFmt w:val="bullet"/>
      <w:lvlText w:val="o"/>
      <w:lvlJc w:val="left"/>
      <w:pPr>
        <w:ind w:left="3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E89BCE">
      <w:start w:val="1"/>
      <w:numFmt w:val="bullet"/>
      <w:lvlText w:val="▪"/>
      <w:lvlJc w:val="left"/>
      <w:pPr>
        <w:ind w:left="4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C60664">
      <w:start w:val="1"/>
      <w:numFmt w:val="bullet"/>
      <w:lvlText w:val="•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FE17E8">
      <w:start w:val="1"/>
      <w:numFmt w:val="bullet"/>
      <w:lvlText w:val="o"/>
      <w:lvlJc w:val="left"/>
      <w:pPr>
        <w:ind w:left="6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6A1690">
      <w:start w:val="1"/>
      <w:numFmt w:val="bullet"/>
      <w:lvlText w:val="▪"/>
      <w:lvlJc w:val="left"/>
      <w:pPr>
        <w:ind w:left="6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5CC588F"/>
    <w:multiLevelType w:val="hybridMultilevel"/>
    <w:tmpl w:val="48D69B4C"/>
    <w:lvl w:ilvl="0" w:tplc="382C49B6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BEF4FC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AC0C9A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6393A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B8B208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3C1452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EAE690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B012C4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9CF522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B511915"/>
    <w:multiLevelType w:val="hybridMultilevel"/>
    <w:tmpl w:val="E0EEB366"/>
    <w:lvl w:ilvl="0" w:tplc="EFFE6270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A6154C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4FCB6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14B600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8174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0DD08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061FBC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4E605C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1C58C0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07"/>
    <w:rsid w:val="000A67D3"/>
    <w:rsid w:val="003F68DA"/>
    <w:rsid w:val="005B773B"/>
    <w:rsid w:val="00E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DF7F6-C431-4FFA-9A7F-AA5A344E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4294966796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5</cp:revision>
  <cp:lastPrinted>2022-11-12T14:31:00Z</cp:lastPrinted>
  <dcterms:created xsi:type="dcterms:W3CDTF">2022-11-12T14:34:00Z</dcterms:created>
  <dcterms:modified xsi:type="dcterms:W3CDTF">2022-11-12T06:16:00Z</dcterms:modified>
</cp:coreProperties>
</file>