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E30" w:rsidRDefault="002908A3">
      <w:pPr>
        <w:spacing w:after="0" w:line="259" w:lineRule="auto"/>
        <w:ind w:left="29" w:hanging="10"/>
        <w:jc w:val="center"/>
      </w:pPr>
      <w:r>
        <w:rPr>
          <w:rFonts w:ascii="Calibri" w:eastAsia="Calibri" w:hAnsi="Calibri" w:cs="Calibri"/>
          <w:b/>
          <w:sz w:val="24"/>
        </w:rPr>
        <w:t xml:space="preserve">Project Design Phase-I </w:t>
      </w:r>
    </w:p>
    <w:p w:rsidR="00394E30" w:rsidRDefault="002908A3">
      <w:pPr>
        <w:spacing w:after="0" w:line="259" w:lineRule="auto"/>
        <w:ind w:left="29" w:right="4" w:hanging="10"/>
        <w:jc w:val="center"/>
      </w:pPr>
      <w:r>
        <w:rPr>
          <w:rFonts w:ascii="Calibri" w:eastAsia="Calibri" w:hAnsi="Calibri" w:cs="Calibri"/>
          <w:b/>
          <w:sz w:val="24"/>
        </w:rPr>
        <w:t xml:space="preserve">Solution Architecture </w:t>
      </w:r>
    </w:p>
    <w:p w:rsidR="00394E30" w:rsidRDefault="002908A3">
      <w:pPr>
        <w:spacing w:after="0" w:line="259" w:lineRule="auto"/>
        <w:ind w:left="64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94E3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E30" w:rsidRDefault="002908A3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E30" w:rsidRDefault="002908A3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5 NOVEM</w:t>
            </w:r>
            <w:r>
              <w:rPr>
                <w:sz w:val="21"/>
              </w:rPr>
              <w:t>BER 2022</w:t>
            </w:r>
          </w:p>
        </w:tc>
      </w:tr>
      <w:tr w:rsidR="00394E3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E30" w:rsidRDefault="002908A3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E30" w:rsidRDefault="002908A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PNT2022TMID13490</w:t>
            </w:r>
          </w:p>
        </w:tc>
      </w:tr>
      <w:tr w:rsidR="00394E30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E30" w:rsidRDefault="002908A3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E30" w:rsidRDefault="002908A3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Gas Leakage monitoring &amp; Alerting system</w:t>
            </w:r>
            <w:bookmarkStart w:id="0" w:name="_GoBack"/>
            <w:bookmarkEnd w:id="0"/>
          </w:p>
        </w:tc>
      </w:tr>
      <w:tr w:rsidR="00394E3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E30" w:rsidRDefault="002908A3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E30" w:rsidRDefault="002908A3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</w:tbl>
    <w:p w:rsidR="00394E30" w:rsidRDefault="002908A3">
      <w:pPr>
        <w:spacing w:after="177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394E30" w:rsidRDefault="002908A3">
      <w:pPr>
        <w:spacing w:after="306" w:line="259" w:lineRule="auto"/>
        <w:ind w:left="-5" w:hanging="10"/>
      </w:pPr>
      <w:r>
        <w:rPr>
          <w:b/>
          <w:sz w:val="24"/>
        </w:rPr>
        <w:t xml:space="preserve">Solution Architecture: </w:t>
      </w:r>
    </w:p>
    <w:p w:rsidR="00394E30" w:rsidRDefault="002908A3">
      <w:pPr>
        <w:numPr>
          <w:ilvl w:val="0"/>
          <w:numId w:val="1"/>
        </w:numPr>
        <w:ind w:hanging="360"/>
      </w:pPr>
      <w:r>
        <w:t>This project helps the industries in monitoring the emission of harmful gases</w:t>
      </w:r>
      <w:r>
        <w:rPr>
          <w:rFonts w:ascii="Calibri" w:eastAsia="Calibri" w:hAnsi="Calibri" w:cs="Calibri"/>
          <w:color w:val="35475C"/>
          <w:vertAlign w:val="subscript"/>
        </w:rPr>
        <w:t xml:space="preserve"> </w:t>
      </w:r>
    </w:p>
    <w:p w:rsidR="00394E30" w:rsidRDefault="002908A3">
      <w:pPr>
        <w:numPr>
          <w:ilvl w:val="0"/>
          <w:numId w:val="1"/>
        </w:numPr>
        <w:ind w:hanging="360"/>
      </w:pPr>
      <w:r>
        <w:t>In several areas, the gas sensors will be integrated to monitor the gas leakage</w:t>
      </w:r>
      <w:r>
        <w:rPr>
          <w:rFonts w:ascii="Calibri" w:eastAsia="Calibri" w:hAnsi="Calibri" w:cs="Calibri"/>
          <w:color w:val="35475C"/>
          <w:vertAlign w:val="subscript"/>
        </w:rPr>
        <w:t xml:space="preserve"> </w:t>
      </w:r>
    </w:p>
    <w:p w:rsidR="00394E30" w:rsidRDefault="002908A3">
      <w:pPr>
        <w:numPr>
          <w:ilvl w:val="0"/>
          <w:numId w:val="1"/>
        </w:numPr>
        <w:ind w:hanging="360"/>
      </w:pPr>
      <w:r>
        <w:t>If in any area gas leakage is detected the admins will be notified along with the location</w:t>
      </w:r>
      <w:r>
        <w:rPr>
          <w:rFonts w:ascii="Calibri" w:eastAsia="Calibri" w:hAnsi="Calibri" w:cs="Calibri"/>
          <w:color w:val="35475C"/>
          <w:vertAlign w:val="subscript"/>
        </w:rPr>
        <w:t xml:space="preserve"> </w:t>
      </w:r>
    </w:p>
    <w:p w:rsidR="00394E30" w:rsidRDefault="002908A3">
      <w:pPr>
        <w:numPr>
          <w:ilvl w:val="0"/>
          <w:numId w:val="1"/>
        </w:numPr>
        <w:spacing w:after="30"/>
        <w:ind w:hanging="360"/>
      </w:pPr>
      <w:r>
        <w:t>In t</w:t>
      </w:r>
      <w:r>
        <w:t>he web application, admins can view the sensor parameters.</w:t>
      </w:r>
      <w:r>
        <w:rPr>
          <w:rFonts w:ascii="Calibri" w:eastAsia="Calibri" w:hAnsi="Calibri" w:cs="Calibri"/>
          <w:color w:val="35475C"/>
          <w:vertAlign w:val="subscript"/>
        </w:rPr>
        <w:t xml:space="preserve"> </w:t>
      </w:r>
    </w:p>
    <w:p w:rsidR="00394E30" w:rsidRDefault="002908A3">
      <w:pPr>
        <w:numPr>
          <w:ilvl w:val="0"/>
          <w:numId w:val="1"/>
        </w:numPr>
        <w:ind w:hanging="360"/>
      </w:pPr>
      <w:r>
        <w:t>The traditional Gas Leakage Detector Systems though have great precision, fail to</w:t>
      </w:r>
      <w:r>
        <w:rPr>
          <w:rFonts w:ascii="Calibri" w:eastAsia="Calibri" w:hAnsi="Calibri" w:cs="Calibri"/>
          <w:color w:val="32414D"/>
          <w:vertAlign w:val="subscript"/>
        </w:rPr>
        <w:t xml:space="preserve"> </w:t>
      </w:r>
      <w:r>
        <w:t xml:space="preserve">acknowledge a few factors in the field of alerting the people about the leakage.  </w:t>
      </w:r>
    </w:p>
    <w:p w:rsidR="00394E30" w:rsidRDefault="002908A3">
      <w:pPr>
        <w:numPr>
          <w:ilvl w:val="0"/>
          <w:numId w:val="1"/>
        </w:numPr>
        <w:ind w:hanging="360"/>
      </w:pPr>
      <w:proofErr w:type="gramStart"/>
      <w:r>
        <w:t>Therefore</w:t>
      </w:r>
      <w:proofErr w:type="gramEnd"/>
      <w:r>
        <w:t xml:space="preserve"> we have used the </w:t>
      </w:r>
      <w:proofErr w:type="spellStart"/>
      <w:r>
        <w:t>IoT</w:t>
      </w:r>
      <w:proofErr w:type="spellEnd"/>
      <w:r>
        <w:t xml:space="preserve"> </w:t>
      </w:r>
      <w:r>
        <w:t>technology to make a Gas Leakage Detector having Smart Alerting techniques involving calling, sending text message and an e-mail to the concerned authority and an ability to predict hazardous situation so that people could be made aware in advance by perfo</w:t>
      </w:r>
      <w:r>
        <w:t xml:space="preserve">rming data analytics on sensor readings. </w:t>
      </w:r>
    </w:p>
    <w:p w:rsidR="00394E30" w:rsidRDefault="002908A3">
      <w:pPr>
        <w:numPr>
          <w:ilvl w:val="0"/>
          <w:numId w:val="1"/>
        </w:numPr>
        <w:spacing w:after="287"/>
        <w:ind w:hanging="360"/>
      </w:pPr>
      <w:proofErr w:type="spellStart"/>
      <w:r>
        <w:t>IoT</w:t>
      </w:r>
      <w:proofErr w:type="spellEnd"/>
      <w:r>
        <w:t xml:space="preserve"> technology to make a Gas Leakage Detector having Smart Alerting techniques involving calling, sending text message and an email to the concerned authority and an ability to predict hazardous situation so that p</w:t>
      </w:r>
      <w:r>
        <w:t xml:space="preserve">eople could be made aware in advance by performing data analytics on sensor readings. </w:t>
      </w:r>
    </w:p>
    <w:p w:rsidR="00394E30" w:rsidRDefault="002908A3">
      <w:pPr>
        <w:spacing w:after="254" w:line="259" w:lineRule="auto"/>
        <w:ind w:left="0" w:firstLine="0"/>
      </w:pPr>
      <w:r>
        <w:t xml:space="preserve"> </w:t>
      </w:r>
    </w:p>
    <w:p w:rsidR="00394E30" w:rsidRDefault="002908A3">
      <w:pPr>
        <w:spacing w:after="254" w:line="259" w:lineRule="auto"/>
        <w:ind w:left="0" w:firstLine="0"/>
      </w:pPr>
      <w:r>
        <w:t xml:space="preserve"> </w:t>
      </w:r>
    </w:p>
    <w:p w:rsidR="00394E30" w:rsidRDefault="002908A3">
      <w:pPr>
        <w:spacing w:after="254" w:line="259" w:lineRule="auto"/>
        <w:ind w:left="0" w:firstLine="0"/>
      </w:pPr>
      <w:r>
        <w:t xml:space="preserve"> </w:t>
      </w:r>
    </w:p>
    <w:p w:rsidR="00394E30" w:rsidRDefault="002908A3">
      <w:pPr>
        <w:spacing w:after="254" w:line="259" w:lineRule="auto"/>
        <w:ind w:left="0" w:firstLine="0"/>
      </w:pPr>
      <w:r>
        <w:t xml:space="preserve"> </w:t>
      </w:r>
    </w:p>
    <w:p w:rsidR="00394E30" w:rsidRDefault="002908A3">
      <w:pPr>
        <w:spacing w:after="254" w:line="259" w:lineRule="auto"/>
        <w:ind w:left="0" w:firstLine="0"/>
      </w:pPr>
      <w:r>
        <w:t xml:space="preserve"> </w:t>
      </w:r>
    </w:p>
    <w:p w:rsidR="00394E30" w:rsidRDefault="002908A3">
      <w:pPr>
        <w:spacing w:after="254" w:line="259" w:lineRule="auto"/>
        <w:ind w:left="0" w:firstLine="0"/>
      </w:pPr>
      <w:r>
        <w:t xml:space="preserve"> </w:t>
      </w:r>
    </w:p>
    <w:p w:rsidR="00394E30" w:rsidRDefault="002908A3">
      <w:pPr>
        <w:spacing w:after="254" w:line="259" w:lineRule="auto"/>
        <w:ind w:left="0" w:firstLine="0"/>
      </w:pPr>
      <w:r>
        <w:t xml:space="preserve"> </w:t>
      </w:r>
    </w:p>
    <w:p w:rsidR="00394E30" w:rsidRDefault="002908A3">
      <w:pPr>
        <w:spacing w:after="0" w:line="259" w:lineRule="auto"/>
        <w:ind w:left="0" w:firstLine="0"/>
      </w:pPr>
      <w:r>
        <w:lastRenderedPageBreak/>
        <w:t xml:space="preserve"> </w:t>
      </w:r>
    </w:p>
    <w:p w:rsidR="00394E30" w:rsidRDefault="002908A3">
      <w:pPr>
        <w:spacing w:after="227" w:line="259" w:lineRule="auto"/>
        <w:ind w:left="0" w:firstLine="0"/>
      </w:pPr>
      <w:r>
        <w:t xml:space="preserve"> </w:t>
      </w:r>
    </w:p>
    <w:p w:rsidR="00394E30" w:rsidRDefault="002908A3">
      <w:pPr>
        <w:spacing w:after="160" w:line="259" w:lineRule="auto"/>
        <w:ind w:left="-5" w:hanging="10"/>
      </w:pPr>
      <w:r>
        <w:rPr>
          <w:b/>
          <w:sz w:val="24"/>
        </w:rPr>
        <w:t>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</w:p>
    <w:p w:rsidR="00394E30" w:rsidRDefault="002908A3">
      <w:pPr>
        <w:spacing w:after="15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394E30" w:rsidRDefault="002908A3">
      <w:pPr>
        <w:spacing w:after="116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94E30" w:rsidRDefault="002908A3">
      <w:pPr>
        <w:spacing w:after="86" w:line="259" w:lineRule="auto"/>
        <w:ind w:left="0" w:right="350" w:firstLine="0"/>
        <w:jc w:val="right"/>
      </w:pPr>
      <w:r>
        <w:rPr>
          <w:noProof/>
        </w:rPr>
        <w:drawing>
          <wp:inline distT="0" distB="0" distL="0" distR="0">
            <wp:extent cx="5449697" cy="422402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697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394E30" w:rsidRDefault="002908A3">
      <w:pPr>
        <w:spacing w:after="154" w:line="259" w:lineRule="auto"/>
        <w:ind w:left="-5" w:hanging="10"/>
      </w:pPr>
      <w:r>
        <w:rPr>
          <w:i/>
          <w:color w:val="333333"/>
          <w:sz w:val="21"/>
        </w:rPr>
        <w:t xml:space="preserve">Figure 1: System Architecture </w:t>
      </w:r>
    </w:p>
    <w:p w:rsidR="00394E30" w:rsidRDefault="002908A3">
      <w:pPr>
        <w:spacing w:after="160" w:line="259" w:lineRule="auto"/>
        <w:ind w:left="0" w:firstLine="0"/>
      </w:pPr>
      <w:r>
        <w:rPr>
          <w:i/>
          <w:color w:val="333333"/>
          <w:sz w:val="21"/>
        </w:rPr>
        <w:t xml:space="preserve"> </w:t>
      </w:r>
    </w:p>
    <w:p w:rsidR="00394E30" w:rsidRDefault="002908A3">
      <w:pPr>
        <w:spacing w:after="154" w:line="259" w:lineRule="auto"/>
        <w:ind w:left="-5" w:hanging="10"/>
      </w:pPr>
      <w:r>
        <w:rPr>
          <w:i/>
          <w:color w:val="333333"/>
          <w:sz w:val="21"/>
        </w:rPr>
        <w:t xml:space="preserve">Technical Architecture: </w:t>
      </w:r>
    </w:p>
    <w:p w:rsidR="00394E30" w:rsidRDefault="002908A3">
      <w:pPr>
        <w:spacing w:after="127" w:line="259" w:lineRule="auto"/>
        <w:ind w:left="0" w:right="2495" w:firstLine="0"/>
        <w:jc w:val="center"/>
      </w:pPr>
      <w:r>
        <w:rPr>
          <w:noProof/>
        </w:rPr>
        <w:drawing>
          <wp:inline distT="0" distB="0" distL="0" distR="0">
            <wp:extent cx="4099560" cy="196596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333333"/>
          <w:sz w:val="21"/>
        </w:rPr>
        <w:t xml:space="preserve"> </w:t>
      </w:r>
    </w:p>
    <w:p w:rsidR="00394E30" w:rsidRDefault="002908A3">
      <w:pPr>
        <w:spacing w:after="15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394E30" w:rsidRDefault="002908A3">
      <w:pPr>
        <w:spacing w:after="15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394E30" w:rsidRDefault="002908A3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lastRenderedPageBreak/>
        <w:t xml:space="preserve"> </w:t>
      </w:r>
    </w:p>
    <w:p w:rsidR="00394E30" w:rsidRDefault="002908A3">
      <w:pPr>
        <w:spacing w:after="43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969129" cy="9144"/>
                <wp:effectExtent l="0" t="0" r="0" b="0"/>
                <wp:docPr id="1270" name="Group 1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9129" cy="9144"/>
                          <a:chOff x="0" y="0"/>
                          <a:chExt cx="4969129" cy="9144"/>
                        </a:xfrm>
                      </wpg:grpSpPr>
                      <wps:wsp>
                        <wps:cNvPr id="1671" name="Shape 1671"/>
                        <wps:cNvSpPr/>
                        <wps:spPr>
                          <a:xfrm>
                            <a:off x="0" y="0"/>
                            <a:ext cx="49691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9129" h="9144">
                                <a:moveTo>
                                  <a:pt x="0" y="0"/>
                                </a:moveTo>
                                <a:lnTo>
                                  <a:pt x="4969129" y="0"/>
                                </a:lnTo>
                                <a:lnTo>
                                  <a:pt x="49691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0" style="width:391.27pt;height:0.719971pt;mso-position-horizontal-relative:char;mso-position-vertical-relative:line" coordsize="49691,91">
                <v:shape id="Shape 1672" style="position:absolute;width:49691;height:91;left:0;top:0;" coordsize="4969129,9144" path="m0,0l4969129,0l4969129,9144l0,9144l0,0">
                  <v:stroke weight="0pt" endcap="flat" joinstyle="miter" miterlimit="10" on="false" color="#000000" opacity="0"/>
                  <v:fill on="true" color="#0563c1"/>
                </v:shape>
              </v:group>
            </w:pict>
          </mc:Fallback>
        </mc:AlternateContent>
      </w:r>
    </w:p>
    <w:p w:rsidR="00394E30" w:rsidRDefault="002908A3">
      <w:pPr>
        <w:spacing w:after="24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65597" cy="193548"/>
                <wp:effectExtent l="0" t="0" r="0" b="0"/>
                <wp:docPr id="1271" name="Group 1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5597" cy="193548"/>
                          <a:chOff x="0" y="0"/>
                          <a:chExt cx="5665597" cy="193548"/>
                        </a:xfrm>
                      </wpg:grpSpPr>
                      <wps:wsp>
                        <wps:cNvPr id="1673" name="Shape 1673"/>
                        <wps:cNvSpPr/>
                        <wps:spPr>
                          <a:xfrm>
                            <a:off x="0" y="0"/>
                            <a:ext cx="56655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5597" h="9144">
                                <a:moveTo>
                                  <a:pt x="0" y="0"/>
                                </a:moveTo>
                                <a:lnTo>
                                  <a:pt x="5665597" y="0"/>
                                </a:lnTo>
                                <a:lnTo>
                                  <a:pt x="56655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4" name="Shape 1674"/>
                        <wps:cNvSpPr/>
                        <wps:spPr>
                          <a:xfrm>
                            <a:off x="0" y="184404"/>
                            <a:ext cx="44095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9568" h="9144">
                                <a:moveTo>
                                  <a:pt x="0" y="0"/>
                                </a:moveTo>
                                <a:lnTo>
                                  <a:pt x="4409568" y="0"/>
                                </a:lnTo>
                                <a:lnTo>
                                  <a:pt x="44095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1" style="width:446.11pt;height:15.24pt;mso-position-horizontal-relative:char;mso-position-vertical-relative:line" coordsize="56655,1935">
                <v:shape id="Shape 1675" style="position:absolute;width:56655;height:91;left:0;top:0;" coordsize="5665597,9144" path="m0,0l5665597,0l5665597,9144l0,9144l0,0">
                  <v:stroke weight="0pt" endcap="flat" joinstyle="miter" miterlimit="10" on="false" color="#000000" opacity="0"/>
                  <v:fill on="true" color="#0563c1"/>
                </v:shape>
                <v:shape id="Shape 1676" style="position:absolute;width:44095;height:91;left:0;top:1844;" coordsize="4409568,9144" path="m0,0l4409568,0l4409568,9144l0,9144l0,0">
                  <v:stroke weight="0pt" endcap="flat" joinstyle="miter" miterlimit="10" on="false" color="#000000" opacity="0"/>
                  <v:fill on="true" color="#0563c1"/>
                </v:shape>
              </v:group>
            </w:pict>
          </mc:Fallback>
        </mc:AlternateContent>
      </w:r>
    </w:p>
    <w:p w:rsidR="00394E30" w:rsidRDefault="002908A3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394E30" w:rsidRDefault="002908A3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b/>
          <w:sz w:val="22"/>
        </w:rPr>
        <w:t xml:space="preserve"> </w:t>
      </w:r>
    </w:p>
    <w:sectPr w:rsidR="00394E30">
      <w:pgSz w:w="11906" w:h="16838"/>
      <w:pgMar w:top="861" w:right="1455" w:bottom="14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7101A"/>
    <w:multiLevelType w:val="hybridMultilevel"/>
    <w:tmpl w:val="ABF8E2F6"/>
    <w:lvl w:ilvl="0" w:tplc="BB02EC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B628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581A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72EA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D0AF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3C3C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CE1E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D26B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0E09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30"/>
    <w:rsid w:val="002908A3"/>
    <w:rsid w:val="0039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9092"/>
  <w15:docId w15:val="{8277B268-13F2-4AAD-B68A-A836A40A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33" w:lineRule="auto"/>
      <w:ind w:left="730" w:hanging="370"/>
    </w:pPr>
    <w:rPr>
      <w:rFonts w:ascii="Arial" w:eastAsia="Arial" w:hAnsi="Arial" w:cs="Arial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Night_Gamer_01</dc:creator>
  <cp:keywords/>
  <cp:lastModifiedBy>19EC031</cp:lastModifiedBy>
  <cp:revision>2</cp:revision>
  <dcterms:created xsi:type="dcterms:W3CDTF">2022-11-09T09:23:00Z</dcterms:created>
  <dcterms:modified xsi:type="dcterms:W3CDTF">2022-11-09T09:23:00Z</dcterms:modified>
</cp:coreProperties>
</file>