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96A" w:rsidRDefault="00232BB6">
      <w:pPr>
        <w:tabs>
          <w:tab w:val="center" w:pos="720"/>
          <w:tab w:val="center" w:pos="1440"/>
          <w:tab w:val="center" w:pos="2160"/>
          <w:tab w:val="center" w:pos="3449"/>
        </w:tabs>
        <w:spacing w:after="0"/>
        <w:ind w:left="-15" w:right="0" w:firstLine="0"/>
        <w:rPr>
          <w:b/>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b/>
        </w:rPr>
        <w:t xml:space="preserve">Sprint-4 </w:t>
      </w:r>
    </w:p>
    <w:p w:rsidR="00232BB6" w:rsidRDefault="00232BB6">
      <w:pPr>
        <w:tabs>
          <w:tab w:val="center" w:pos="720"/>
          <w:tab w:val="center" w:pos="1440"/>
          <w:tab w:val="center" w:pos="2160"/>
          <w:tab w:val="center" w:pos="3449"/>
        </w:tabs>
        <w:spacing w:after="0"/>
        <w:ind w:left="-15" w:right="0" w:firstLine="0"/>
        <w:rPr>
          <w:b/>
        </w:rPr>
      </w:pPr>
    </w:p>
    <w:p w:rsidR="00232BB6" w:rsidRDefault="00232BB6">
      <w:pPr>
        <w:tabs>
          <w:tab w:val="center" w:pos="720"/>
          <w:tab w:val="center" w:pos="1440"/>
          <w:tab w:val="center" w:pos="2160"/>
          <w:tab w:val="center" w:pos="3449"/>
        </w:tabs>
        <w:spacing w:after="0"/>
        <w:ind w:left="-15" w:right="0" w:firstLine="0"/>
      </w:pPr>
    </w:p>
    <w:p w:rsidR="00232BB6" w:rsidRDefault="00232BB6">
      <w:pPr>
        <w:tabs>
          <w:tab w:val="center" w:pos="720"/>
          <w:tab w:val="center" w:pos="1440"/>
          <w:tab w:val="center" w:pos="2160"/>
          <w:tab w:val="center" w:pos="3449"/>
        </w:tabs>
        <w:spacing w:after="0"/>
        <w:ind w:left="-15" w:right="0" w:firstLine="0"/>
      </w:pPr>
    </w:p>
    <w:tbl>
      <w:tblPr>
        <w:tblStyle w:val="TableGrid"/>
        <w:tblW w:w="9018" w:type="dxa"/>
        <w:tblInd w:w="5" w:type="dxa"/>
        <w:tblCellMar>
          <w:top w:w="18" w:type="dxa"/>
          <w:left w:w="108" w:type="dxa"/>
          <w:bottom w:w="0" w:type="dxa"/>
          <w:right w:w="115" w:type="dxa"/>
        </w:tblCellMar>
        <w:tblLook w:val="04A0" w:firstRow="1" w:lastRow="0" w:firstColumn="1" w:lastColumn="0" w:noHBand="0" w:noVBand="1"/>
      </w:tblPr>
      <w:tblGrid>
        <w:gridCol w:w="2547"/>
        <w:gridCol w:w="6471"/>
      </w:tblGrid>
      <w:tr w:rsidR="00232BB6">
        <w:trPr>
          <w:trHeight w:val="379"/>
        </w:trPr>
        <w:tc>
          <w:tcPr>
            <w:tcW w:w="2547" w:type="dxa"/>
            <w:tcBorders>
              <w:top w:val="single" w:sz="4" w:space="0" w:color="000000"/>
              <w:left w:val="single" w:sz="4" w:space="0" w:color="000000"/>
              <w:bottom w:val="single" w:sz="4" w:space="0" w:color="000000"/>
              <w:right w:val="single" w:sz="4" w:space="0" w:color="000000"/>
            </w:tcBorders>
          </w:tcPr>
          <w:p w:rsidR="00232BB6" w:rsidRDefault="00232BB6">
            <w:pPr>
              <w:spacing w:after="0"/>
              <w:ind w:left="0" w:right="0" w:firstLine="0"/>
              <w:rPr>
                <w:b/>
              </w:rPr>
            </w:pPr>
            <w:r>
              <w:rPr>
                <w:b/>
              </w:rPr>
              <w:t>Date</w:t>
            </w:r>
          </w:p>
        </w:tc>
        <w:tc>
          <w:tcPr>
            <w:tcW w:w="6471" w:type="dxa"/>
            <w:tcBorders>
              <w:top w:val="single" w:sz="4" w:space="0" w:color="000000"/>
              <w:left w:val="single" w:sz="4" w:space="0" w:color="000000"/>
              <w:bottom w:val="single" w:sz="4" w:space="0" w:color="000000"/>
              <w:right w:val="single" w:sz="4" w:space="0" w:color="000000"/>
            </w:tcBorders>
          </w:tcPr>
          <w:p w:rsidR="00232BB6" w:rsidRDefault="00232BB6">
            <w:pPr>
              <w:spacing w:after="0"/>
              <w:ind w:left="0" w:right="0" w:firstLine="0"/>
              <w:rPr>
                <w:rFonts w:ascii="Calibri" w:eastAsia="Calibri" w:hAnsi="Calibri" w:cs="Calibri"/>
                <w:b/>
                <w:sz w:val="22"/>
              </w:rPr>
            </w:pPr>
            <w:r>
              <w:rPr>
                <w:rFonts w:ascii="Calibri" w:eastAsia="Calibri" w:hAnsi="Calibri" w:cs="Calibri"/>
                <w:b/>
                <w:sz w:val="22"/>
              </w:rPr>
              <w:t>6 November 2022</w:t>
            </w:r>
          </w:p>
        </w:tc>
      </w:tr>
      <w:tr w:rsidR="00DE096A">
        <w:trPr>
          <w:trHeight w:val="379"/>
        </w:trPr>
        <w:tc>
          <w:tcPr>
            <w:tcW w:w="2547" w:type="dxa"/>
            <w:tcBorders>
              <w:top w:val="single" w:sz="4" w:space="0" w:color="000000"/>
              <w:left w:val="single" w:sz="4" w:space="0" w:color="000000"/>
              <w:bottom w:val="single" w:sz="4" w:space="0" w:color="000000"/>
              <w:right w:val="single" w:sz="4" w:space="0" w:color="000000"/>
            </w:tcBorders>
          </w:tcPr>
          <w:p w:rsidR="00DE096A" w:rsidRDefault="00232BB6">
            <w:pPr>
              <w:spacing w:after="0"/>
              <w:ind w:left="0" w:right="0" w:firstLine="0"/>
            </w:pPr>
            <w:r>
              <w:rPr>
                <w:b/>
              </w:rPr>
              <w:t xml:space="preserve">Team Id </w:t>
            </w:r>
          </w:p>
        </w:tc>
        <w:tc>
          <w:tcPr>
            <w:tcW w:w="6471" w:type="dxa"/>
            <w:tcBorders>
              <w:top w:val="single" w:sz="4" w:space="0" w:color="000000"/>
              <w:left w:val="single" w:sz="4" w:space="0" w:color="000000"/>
              <w:bottom w:val="single" w:sz="4" w:space="0" w:color="000000"/>
              <w:right w:val="single" w:sz="4" w:space="0" w:color="000000"/>
            </w:tcBorders>
          </w:tcPr>
          <w:p w:rsidR="00DE096A" w:rsidRDefault="00232BB6">
            <w:pPr>
              <w:spacing w:after="0"/>
              <w:ind w:left="0" w:right="0" w:firstLine="0"/>
            </w:pPr>
            <w:r>
              <w:rPr>
                <w:rFonts w:ascii="Calibri" w:eastAsia="Calibri" w:hAnsi="Calibri" w:cs="Calibri"/>
                <w:b/>
                <w:sz w:val="22"/>
              </w:rPr>
              <w:t>PNT2022TMID13490</w:t>
            </w:r>
            <w:bookmarkStart w:id="0" w:name="_GoBack"/>
            <w:bookmarkEnd w:id="0"/>
          </w:p>
        </w:tc>
      </w:tr>
      <w:tr w:rsidR="00DE096A">
        <w:trPr>
          <w:trHeight w:val="377"/>
        </w:trPr>
        <w:tc>
          <w:tcPr>
            <w:tcW w:w="2547" w:type="dxa"/>
            <w:tcBorders>
              <w:top w:val="single" w:sz="4" w:space="0" w:color="000000"/>
              <w:left w:val="single" w:sz="4" w:space="0" w:color="000000"/>
              <w:bottom w:val="single" w:sz="4" w:space="0" w:color="000000"/>
              <w:right w:val="single" w:sz="4" w:space="0" w:color="000000"/>
            </w:tcBorders>
          </w:tcPr>
          <w:p w:rsidR="00DE096A" w:rsidRDefault="00232BB6">
            <w:pPr>
              <w:spacing w:after="0"/>
              <w:ind w:left="0" w:right="0" w:firstLine="0"/>
            </w:pPr>
            <w:r>
              <w:rPr>
                <w:b/>
              </w:rPr>
              <w:t xml:space="preserve">Project Name </w:t>
            </w:r>
          </w:p>
        </w:tc>
        <w:tc>
          <w:tcPr>
            <w:tcW w:w="6471" w:type="dxa"/>
            <w:tcBorders>
              <w:top w:val="single" w:sz="4" w:space="0" w:color="000000"/>
              <w:left w:val="single" w:sz="4" w:space="0" w:color="000000"/>
              <w:bottom w:val="single" w:sz="4" w:space="0" w:color="000000"/>
              <w:right w:val="single" w:sz="4" w:space="0" w:color="000000"/>
            </w:tcBorders>
          </w:tcPr>
          <w:p w:rsidR="00DE096A" w:rsidRDefault="00232BB6">
            <w:pPr>
              <w:spacing w:after="0"/>
              <w:ind w:left="0" w:right="0" w:firstLine="0"/>
            </w:pPr>
            <w:r>
              <w:rPr>
                <w:rFonts w:ascii="Calibri" w:eastAsia="Calibri" w:hAnsi="Calibri" w:cs="Calibri"/>
                <w:b/>
                <w:sz w:val="22"/>
              </w:rPr>
              <w:t>Gas Leakage Monitoring and Alerting System</w:t>
            </w:r>
            <w:r>
              <w:rPr>
                <w:b/>
              </w:rPr>
              <w:t xml:space="preserve"> </w:t>
            </w:r>
          </w:p>
        </w:tc>
      </w:tr>
    </w:tbl>
    <w:p w:rsidR="00DE096A" w:rsidRDefault="00232BB6">
      <w:pPr>
        <w:spacing w:after="157"/>
        <w:ind w:left="0" w:right="0" w:firstLine="0"/>
      </w:pPr>
      <w:r>
        <w:rPr>
          <w:b/>
        </w:rPr>
        <w:t xml:space="preserve"> </w:t>
      </w:r>
    </w:p>
    <w:p w:rsidR="00DE096A" w:rsidRDefault="00232BB6">
      <w:pPr>
        <w:spacing w:after="160"/>
        <w:ind w:left="-5" w:right="0"/>
      </w:pPr>
      <w:proofErr w:type="gramStart"/>
      <w:r>
        <w:rPr>
          <w:b/>
        </w:rPr>
        <w:t>Notification :</w:t>
      </w:r>
      <w:proofErr w:type="gramEnd"/>
      <w:r>
        <w:rPr>
          <w:b/>
        </w:rPr>
        <w:t xml:space="preserve"> </w:t>
      </w:r>
    </w:p>
    <w:p w:rsidR="00DE096A" w:rsidRDefault="00232BB6">
      <w:pPr>
        <w:spacing w:after="150"/>
        <w:ind w:left="0" w:right="0" w:firstLine="0"/>
      </w:pPr>
      <w:r>
        <w:rPr>
          <w:b/>
        </w:rPr>
        <w:t xml:space="preserve"> </w:t>
      </w:r>
    </w:p>
    <w:p w:rsidR="00DE096A" w:rsidRDefault="00232BB6">
      <w:pPr>
        <w:spacing w:after="0" w:line="361" w:lineRule="auto"/>
        <w:ind w:left="-5"/>
      </w:pPr>
      <w:proofErr w:type="spellStart"/>
      <w:r>
        <w:t>int</w:t>
      </w:r>
      <w:proofErr w:type="spellEnd"/>
      <w:r>
        <w:t xml:space="preserve"> </w:t>
      </w:r>
      <w:proofErr w:type="spellStart"/>
      <w:r>
        <w:t>redLed</w:t>
      </w:r>
      <w:proofErr w:type="spellEnd"/>
      <w:r>
        <w:t xml:space="preserve"> = 13; </w:t>
      </w:r>
      <w:proofErr w:type="spellStart"/>
      <w:r>
        <w:t>int</w:t>
      </w:r>
      <w:proofErr w:type="spellEnd"/>
      <w:r>
        <w:t xml:space="preserve"> </w:t>
      </w:r>
      <w:proofErr w:type="spellStart"/>
      <w:r>
        <w:t>greenLed</w:t>
      </w:r>
      <w:proofErr w:type="spellEnd"/>
      <w:r>
        <w:t xml:space="preserve"> = 12; </w:t>
      </w:r>
      <w:proofErr w:type="spellStart"/>
      <w:r>
        <w:t>int</w:t>
      </w:r>
      <w:proofErr w:type="spellEnd"/>
      <w:r>
        <w:t xml:space="preserve"> </w:t>
      </w:r>
      <w:proofErr w:type="spellStart"/>
      <w:r>
        <w:t>yelloled</w:t>
      </w:r>
      <w:proofErr w:type="spellEnd"/>
      <w:r>
        <w:t xml:space="preserve"> = 9; </w:t>
      </w:r>
      <w:proofErr w:type="spellStart"/>
      <w:r>
        <w:t>int</w:t>
      </w:r>
      <w:proofErr w:type="spellEnd"/>
      <w:r>
        <w:t xml:space="preserve"> buzzer = 11; </w:t>
      </w:r>
      <w:proofErr w:type="spellStart"/>
      <w:r>
        <w:t>int</w:t>
      </w:r>
      <w:proofErr w:type="spellEnd"/>
      <w:r>
        <w:t xml:space="preserve"> smokeA0 = A0; void </w:t>
      </w:r>
      <w:proofErr w:type="gramStart"/>
      <w:r>
        <w:t>setup(</w:t>
      </w:r>
      <w:proofErr w:type="gramEnd"/>
      <w:r>
        <w:t xml:space="preserve">) </w:t>
      </w:r>
    </w:p>
    <w:p w:rsidR="00DE096A" w:rsidRDefault="00232BB6">
      <w:pPr>
        <w:ind w:left="-5" w:right="3416"/>
      </w:pPr>
      <w:r>
        <w:t xml:space="preserve">{ </w:t>
      </w:r>
    </w:p>
    <w:p w:rsidR="00DE096A" w:rsidRDefault="00232BB6">
      <w:pPr>
        <w:spacing w:after="0" w:line="361" w:lineRule="auto"/>
        <w:ind w:left="-5" w:right="3416"/>
      </w:pPr>
      <w:r>
        <w:t xml:space="preserve">  </w:t>
      </w:r>
      <w:proofErr w:type="spellStart"/>
      <w:proofErr w:type="gramStart"/>
      <w:r>
        <w:t>pinMode</w:t>
      </w:r>
      <w:proofErr w:type="spellEnd"/>
      <w:r>
        <w:t>(</w:t>
      </w:r>
      <w:proofErr w:type="spellStart"/>
      <w:proofErr w:type="gramEnd"/>
      <w:r>
        <w:t>redLed</w:t>
      </w:r>
      <w:proofErr w:type="spellEnd"/>
      <w:r>
        <w:t xml:space="preserve">, OUTPUT);   </w:t>
      </w:r>
      <w:proofErr w:type="spellStart"/>
      <w:r>
        <w:t>pinMode</w:t>
      </w:r>
      <w:proofErr w:type="spellEnd"/>
      <w:r>
        <w:t>(</w:t>
      </w:r>
      <w:proofErr w:type="spellStart"/>
      <w:r>
        <w:t>greenLed</w:t>
      </w:r>
      <w:proofErr w:type="spellEnd"/>
      <w:r>
        <w:t xml:space="preserve">, OUTPUT);   </w:t>
      </w:r>
      <w:proofErr w:type="spellStart"/>
      <w:r>
        <w:t>pinMode</w:t>
      </w:r>
      <w:proofErr w:type="spellEnd"/>
      <w:r>
        <w:t>(</w:t>
      </w:r>
      <w:proofErr w:type="spellStart"/>
      <w:r>
        <w:t>yelloled</w:t>
      </w:r>
      <w:proofErr w:type="spellEnd"/>
      <w:r>
        <w:t xml:space="preserve">, OUTPUT);   </w:t>
      </w:r>
      <w:proofErr w:type="spellStart"/>
      <w:r>
        <w:t>pinMode</w:t>
      </w:r>
      <w:proofErr w:type="spellEnd"/>
      <w:r>
        <w:t xml:space="preserve">(buzzer, OUTPUT);   </w:t>
      </w:r>
      <w:proofErr w:type="spellStart"/>
      <w:r>
        <w:t>pinMode</w:t>
      </w:r>
      <w:proofErr w:type="spellEnd"/>
      <w:r>
        <w:t xml:space="preserve">(smokeA0, INPUT); </w:t>
      </w:r>
    </w:p>
    <w:p w:rsidR="00DE096A" w:rsidRDefault="00232BB6">
      <w:pPr>
        <w:ind w:left="-5" w:right="3416"/>
      </w:pPr>
      <w:r>
        <w:t xml:space="preserve">  </w:t>
      </w:r>
      <w:proofErr w:type="spellStart"/>
      <w:r>
        <w:t>Serial.begin</w:t>
      </w:r>
      <w:proofErr w:type="spellEnd"/>
      <w:r>
        <w:t xml:space="preserve">(9600); </w:t>
      </w:r>
    </w:p>
    <w:p w:rsidR="00DE096A" w:rsidRDefault="00232BB6">
      <w:pPr>
        <w:ind w:left="-5" w:right="3416"/>
      </w:pPr>
      <w:r>
        <w:t xml:space="preserve">} </w:t>
      </w:r>
    </w:p>
    <w:p w:rsidR="00DE096A" w:rsidRDefault="00232BB6">
      <w:pPr>
        <w:spacing w:after="160"/>
        <w:ind w:left="0" w:right="0" w:firstLine="0"/>
      </w:pPr>
      <w:r>
        <w:t xml:space="preserve"> </w:t>
      </w:r>
    </w:p>
    <w:p w:rsidR="00DE096A" w:rsidRDefault="00232BB6">
      <w:pPr>
        <w:spacing w:after="0" w:line="361" w:lineRule="auto"/>
        <w:ind w:left="-5" w:right="3416"/>
      </w:pPr>
      <w:r>
        <w:t xml:space="preserve">void </w:t>
      </w:r>
      <w:proofErr w:type="gramStart"/>
      <w:r>
        <w:t>loop(</w:t>
      </w:r>
      <w:proofErr w:type="gramEnd"/>
      <w:r>
        <w:t xml:space="preserve">) {   </w:t>
      </w:r>
      <w:proofErr w:type="spellStart"/>
      <w:r>
        <w:t>int</w:t>
      </w:r>
      <w:proofErr w:type="spellEnd"/>
      <w:r>
        <w:t xml:space="preserve"> </w:t>
      </w:r>
      <w:proofErr w:type="spellStart"/>
      <w:r>
        <w:t>analogSensor</w:t>
      </w:r>
      <w:proofErr w:type="spellEnd"/>
      <w:r>
        <w:t xml:space="preserve"> = </w:t>
      </w:r>
      <w:proofErr w:type="spellStart"/>
      <w:r>
        <w:t>analogRead</w:t>
      </w:r>
      <w:proofErr w:type="spellEnd"/>
      <w:r>
        <w:t xml:space="preserve">(smokeA0); </w:t>
      </w:r>
    </w:p>
    <w:p w:rsidR="00DE096A" w:rsidRDefault="00232BB6">
      <w:pPr>
        <w:spacing w:after="157"/>
        <w:ind w:left="0" w:right="0" w:firstLine="0"/>
      </w:pPr>
      <w:r>
        <w:lastRenderedPageBreak/>
        <w:t xml:space="preserve"> </w:t>
      </w:r>
    </w:p>
    <w:p w:rsidR="00DE096A" w:rsidRDefault="00232BB6">
      <w:pPr>
        <w:spacing w:after="0" w:line="361" w:lineRule="auto"/>
        <w:ind w:left="-5" w:right="3416"/>
      </w:pPr>
      <w:r>
        <w:t xml:space="preserve">  </w:t>
      </w:r>
      <w:proofErr w:type="spellStart"/>
      <w:r>
        <w:t>Serial.print</w:t>
      </w:r>
      <w:proofErr w:type="spellEnd"/>
      <w:r>
        <w:t>("Gas Level: "</w:t>
      </w:r>
      <w:proofErr w:type="gramStart"/>
      <w:r>
        <w:t xml:space="preserve">); </w:t>
      </w:r>
      <w:r>
        <w:t xml:space="preserve">  </w:t>
      </w:r>
      <w:proofErr w:type="spellStart"/>
      <w:proofErr w:type="gramEnd"/>
      <w:r>
        <w:t>Serial.println</w:t>
      </w:r>
      <w:proofErr w:type="spellEnd"/>
      <w:r>
        <w:t>(</w:t>
      </w:r>
      <w:proofErr w:type="spellStart"/>
      <w:r>
        <w:t>analogSensor</w:t>
      </w:r>
      <w:proofErr w:type="spellEnd"/>
      <w:r>
        <w:t>);   if (</w:t>
      </w:r>
      <w:proofErr w:type="spellStart"/>
      <w:r>
        <w:t>analogSensor</w:t>
      </w:r>
      <w:proofErr w:type="spellEnd"/>
      <w:r>
        <w:t xml:space="preserve"> &gt; 682 &amp;&amp; </w:t>
      </w:r>
      <w:proofErr w:type="spellStart"/>
      <w:r>
        <w:t>analogSensor</w:t>
      </w:r>
      <w:proofErr w:type="spellEnd"/>
      <w:r>
        <w:t xml:space="preserve"> &lt; 719) </w:t>
      </w:r>
    </w:p>
    <w:p w:rsidR="00DE096A" w:rsidRDefault="00232BB6">
      <w:pPr>
        <w:ind w:left="-5" w:right="3416"/>
      </w:pPr>
      <w:r>
        <w:t xml:space="preserve">  { </w:t>
      </w:r>
    </w:p>
    <w:p w:rsidR="00DE096A" w:rsidRDefault="00232BB6">
      <w:pPr>
        <w:spacing w:after="0" w:line="362" w:lineRule="auto"/>
        <w:ind w:left="-5" w:right="3416"/>
      </w:pPr>
      <w:r>
        <w:t xml:space="preserve">    </w:t>
      </w:r>
      <w:proofErr w:type="spellStart"/>
      <w:proofErr w:type="gramStart"/>
      <w:r>
        <w:t>digitalWrite</w:t>
      </w:r>
      <w:proofErr w:type="spellEnd"/>
      <w:r>
        <w:t>(</w:t>
      </w:r>
      <w:proofErr w:type="spellStart"/>
      <w:proofErr w:type="gramEnd"/>
      <w:r>
        <w:t>yelloled</w:t>
      </w:r>
      <w:proofErr w:type="spellEnd"/>
      <w:r>
        <w:t xml:space="preserve">, HIGH);     </w:t>
      </w:r>
      <w:proofErr w:type="spellStart"/>
      <w:r>
        <w:t>digitalWrite</w:t>
      </w:r>
      <w:proofErr w:type="spellEnd"/>
      <w:r>
        <w:t>(</w:t>
      </w:r>
      <w:proofErr w:type="spellStart"/>
      <w:r>
        <w:t>greenLed</w:t>
      </w:r>
      <w:proofErr w:type="spellEnd"/>
      <w:r>
        <w:t xml:space="preserve">, LOW);     </w:t>
      </w:r>
      <w:proofErr w:type="spellStart"/>
      <w:r>
        <w:t>digitalWrite</w:t>
      </w:r>
      <w:proofErr w:type="spellEnd"/>
      <w:r>
        <w:t>(</w:t>
      </w:r>
      <w:proofErr w:type="spellStart"/>
      <w:r>
        <w:t>redLed</w:t>
      </w:r>
      <w:proofErr w:type="spellEnd"/>
      <w:r>
        <w:t xml:space="preserve">, LOW);     tone(buzzer, 3000, 200); </w:t>
      </w:r>
    </w:p>
    <w:p w:rsidR="00DE096A" w:rsidRDefault="00232BB6">
      <w:pPr>
        <w:ind w:left="-5" w:right="3416"/>
      </w:pPr>
      <w:r>
        <w:t xml:space="preserve">  } </w:t>
      </w:r>
    </w:p>
    <w:p w:rsidR="00DE096A" w:rsidRDefault="00232BB6">
      <w:pPr>
        <w:ind w:left="-5" w:right="3416"/>
      </w:pPr>
      <w:r>
        <w:t xml:space="preserve">  else </w:t>
      </w:r>
      <w:proofErr w:type="gramStart"/>
      <w:r>
        <w:t>if(</w:t>
      </w:r>
      <w:proofErr w:type="spellStart"/>
      <w:proofErr w:type="gramEnd"/>
      <w:r>
        <w:t>analogSensor</w:t>
      </w:r>
      <w:proofErr w:type="spellEnd"/>
      <w:r>
        <w:t xml:space="preserve"> &gt; 720) </w:t>
      </w:r>
    </w:p>
    <w:p w:rsidR="00DE096A" w:rsidRDefault="00232BB6">
      <w:pPr>
        <w:ind w:left="-5" w:right="3416"/>
      </w:pPr>
      <w:r>
        <w:t xml:space="preserve">  { </w:t>
      </w:r>
    </w:p>
    <w:p w:rsidR="00DE096A" w:rsidRDefault="00232BB6">
      <w:pPr>
        <w:spacing w:after="0" w:line="362" w:lineRule="auto"/>
        <w:ind w:left="-5" w:right="3416"/>
      </w:pPr>
      <w:r>
        <w:t xml:space="preserve">    </w:t>
      </w:r>
      <w:proofErr w:type="spellStart"/>
      <w:proofErr w:type="gramStart"/>
      <w:r>
        <w:t>digitalWrite</w:t>
      </w:r>
      <w:proofErr w:type="spellEnd"/>
      <w:r>
        <w:t>(</w:t>
      </w:r>
      <w:proofErr w:type="spellStart"/>
      <w:proofErr w:type="gramEnd"/>
      <w:r>
        <w:t>redLed</w:t>
      </w:r>
      <w:proofErr w:type="spellEnd"/>
      <w:r>
        <w:t xml:space="preserve">, HIGH);     </w:t>
      </w:r>
      <w:proofErr w:type="spellStart"/>
      <w:r>
        <w:t>digitalWrite</w:t>
      </w:r>
      <w:proofErr w:type="spellEnd"/>
      <w:r>
        <w:t>(</w:t>
      </w:r>
      <w:proofErr w:type="spellStart"/>
      <w:r>
        <w:t>greenLed</w:t>
      </w:r>
      <w:proofErr w:type="spellEnd"/>
      <w:r>
        <w:t xml:space="preserve">, LOW);     </w:t>
      </w:r>
      <w:proofErr w:type="spellStart"/>
      <w:r>
        <w:t>digitalWrite</w:t>
      </w:r>
      <w:proofErr w:type="spellEnd"/>
      <w:r>
        <w:t>(</w:t>
      </w:r>
      <w:proofErr w:type="spellStart"/>
      <w:r>
        <w:t>yelloled</w:t>
      </w:r>
      <w:proofErr w:type="spellEnd"/>
      <w:r>
        <w:t xml:space="preserve">, LOW);     tone(buzzer, 1000, 200); </w:t>
      </w:r>
    </w:p>
    <w:p w:rsidR="00DE096A" w:rsidRDefault="00232BB6">
      <w:pPr>
        <w:ind w:left="-5" w:right="3416"/>
      </w:pPr>
      <w:r>
        <w:t xml:space="preserve">  } </w:t>
      </w:r>
    </w:p>
    <w:p w:rsidR="00DE096A" w:rsidRDefault="00232BB6">
      <w:pPr>
        <w:spacing w:after="157"/>
        <w:ind w:left="0" w:right="0" w:firstLine="0"/>
      </w:pPr>
      <w:r>
        <w:t xml:space="preserve">    </w:t>
      </w:r>
    </w:p>
    <w:p w:rsidR="00DE096A" w:rsidRDefault="00232BB6">
      <w:pPr>
        <w:ind w:left="-5" w:right="3416"/>
      </w:pPr>
      <w:r>
        <w:t xml:space="preserve">  else </w:t>
      </w:r>
    </w:p>
    <w:p w:rsidR="00DE096A" w:rsidRDefault="00232BB6">
      <w:pPr>
        <w:ind w:left="-5" w:right="3416"/>
      </w:pPr>
      <w:r>
        <w:t xml:space="preserve">  { </w:t>
      </w:r>
    </w:p>
    <w:p w:rsidR="00DE096A" w:rsidRDefault="00232BB6">
      <w:pPr>
        <w:spacing w:after="0" w:line="362" w:lineRule="auto"/>
        <w:ind w:left="-5" w:right="3416"/>
      </w:pPr>
      <w:r>
        <w:t xml:space="preserve">    </w:t>
      </w:r>
      <w:proofErr w:type="spellStart"/>
      <w:proofErr w:type="gramStart"/>
      <w:r>
        <w:t>digitalWrite</w:t>
      </w:r>
      <w:proofErr w:type="spellEnd"/>
      <w:r>
        <w:t>(</w:t>
      </w:r>
      <w:proofErr w:type="spellStart"/>
      <w:proofErr w:type="gramEnd"/>
      <w:r>
        <w:t>redLed</w:t>
      </w:r>
      <w:proofErr w:type="spellEnd"/>
      <w:r>
        <w:t xml:space="preserve">, LOW);     </w:t>
      </w:r>
      <w:proofErr w:type="spellStart"/>
      <w:r>
        <w:t>digitalWrite</w:t>
      </w:r>
      <w:proofErr w:type="spellEnd"/>
      <w:r>
        <w:t>(</w:t>
      </w:r>
      <w:proofErr w:type="spellStart"/>
      <w:r>
        <w:t>greenLed</w:t>
      </w:r>
      <w:proofErr w:type="spellEnd"/>
      <w:r>
        <w:t xml:space="preserve">, HIGH);     </w:t>
      </w:r>
      <w:proofErr w:type="spellStart"/>
      <w:r>
        <w:t>digitalWrite</w:t>
      </w:r>
      <w:proofErr w:type="spellEnd"/>
      <w:r>
        <w:t>(</w:t>
      </w:r>
      <w:proofErr w:type="spellStart"/>
      <w:r>
        <w:t>yelloled</w:t>
      </w:r>
      <w:proofErr w:type="spellEnd"/>
      <w:r>
        <w:t xml:space="preserve">, LOW);     </w:t>
      </w:r>
      <w:proofErr w:type="spellStart"/>
      <w:r>
        <w:t>noT</w:t>
      </w:r>
      <w:r>
        <w:t>one</w:t>
      </w:r>
      <w:proofErr w:type="spellEnd"/>
      <w:r>
        <w:t xml:space="preserve">(buzzer); </w:t>
      </w:r>
    </w:p>
    <w:p w:rsidR="00DE096A" w:rsidRDefault="00232BB6">
      <w:pPr>
        <w:spacing w:after="0" w:line="361" w:lineRule="auto"/>
        <w:ind w:left="-5" w:right="7241"/>
      </w:pPr>
      <w:r>
        <w:lastRenderedPageBreak/>
        <w:t xml:space="preserve">  </w:t>
      </w:r>
      <w:proofErr w:type="gramStart"/>
      <w:r>
        <w:t xml:space="preserve">}   </w:t>
      </w:r>
      <w:proofErr w:type="gramEnd"/>
      <w:r>
        <w:t xml:space="preserve">  delay(100); </w:t>
      </w:r>
    </w:p>
    <w:p w:rsidR="00DE096A" w:rsidRDefault="00232BB6">
      <w:pPr>
        <w:ind w:left="-5" w:right="3416"/>
      </w:pPr>
      <w:r>
        <w:t xml:space="preserve">} </w:t>
      </w:r>
    </w:p>
    <w:p w:rsidR="00DE096A" w:rsidRDefault="00232BB6">
      <w:pPr>
        <w:spacing w:after="151"/>
        <w:ind w:left="0" w:right="0" w:firstLine="0"/>
      </w:pPr>
      <w:r>
        <w:t xml:space="preserve"> </w:t>
      </w:r>
    </w:p>
    <w:p w:rsidR="00DE096A" w:rsidRDefault="00232BB6">
      <w:pPr>
        <w:spacing w:after="83"/>
        <w:ind w:left="0" w:right="0" w:firstLine="0"/>
        <w:jc w:val="right"/>
      </w:pPr>
      <w:r>
        <w:rPr>
          <w:noProof/>
        </w:rPr>
        <w:drawing>
          <wp:inline distT="0" distB="0" distL="0" distR="0">
            <wp:extent cx="5730240" cy="3221736"/>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4"/>
                    <a:stretch>
                      <a:fillRect/>
                    </a:stretch>
                  </pic:blipFill>
                  <pic:spPr>
                    <a:xfrm>
                      <a:off x="0" y="0"/>
                      <a:ext cx="5730240" cy="3221736"/>
                    </a:xfrm>
                    <a:prstGeom prst="rect">
                      <a:avLst/>
                    </a:prstGeom>
                  </pic:spPr>
                </pic:pic>
              </a:graphicData>
            </a:graphic>
          </wp:inline>
        </w:drawing>
      </w:r>
      <w:r>
        <w:t xml:space="preserve"> </w:t>
      </w:r>
    </w:p>
    <w:p w:rsidR="00DE096A" w:rsidRDefault="00232BB6">
      <w:pPr>
        <w:spacing w:after="150"/>
        <w:ind w:left="0" w:right="0" w:firstLine="0"/>
      </w:pPr>
      <w:r>
        <w:t xml:space="preserve"> </w:t>
      </w:r>
    </w:p>
    <w:p w:rsidR="00DE096A" w:rsidRDefault="00232BB6">
      <w:pPr>
        <w:spacing w:after="83"/>
        <w:ind w:left="0" w:right="0" w:firstLine="0"/>
        <w:jc w:val="right"/>
      </w:pPr>
      <w:r>
        <w:rPr>
          <w:noProof/>
        </w:rPr>
        <w:drawing>
          <wp:inline distT="0" distB="0" distL="0" distR="0">
            <wp:extent cx="5730240" cy="322173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5"/>
                    <a:stretch>
                      <a:fillRect/>
                    </a:stretch>
                  </pic:blipFill>
                  <pic:spPr>
                    <a:xfrm>
                      <a:off x="0" y="0"/>
                      <a:ext cx="5730240" cy="3221736"/>
                    </a:xfrm>
                    <a:prstGeom prst="rect">
                      <a:avLst/>
                    </a:prstGeom>
                  </pic:spPr>
                </pic:pic>
              </a:graphicData>
            </a:graphic>
          </wp:inline>
        </w:drawing>
      </w:r>
      <w:r>
        <w:t xml:space="preserve"> </w:t>
      </w:r>
    </w:p>
    <w:p w:rsidR="00DE096A" w:rsidRDefault="00232BB6">
      <w:pPr>
        <w:spacing w:after="157"/>
        <w:ind w:left="0" w:right="0" w:firstLine="0"/>
      </w:pPr>
      <w:r>
        <w:t xml:space="preserve"> </w:t>
      </w:r>
    </w:p>
    <w:p w:rsidR="00DE096A" w:rsidRDefault="00232BB6">
      <w:pPr>
        <w:spacing w:after="157"/>
        <w:ind w:left="0" w:right="0" w:firstLine="0"/>
      </w:pPr>
      <w:r>
        <w:lastRenderedPageBreak/>
        <w:t xml:space="preserve"> </w:t>
      </w:r>
    </w:p>
    <w:p w:rsidR="00DE096A" w:rsidRDefault="00232BB6">
      <w:pPr>
        <w:spacing w:after="160"/>
        <w:ind w:left="0" w:right="0" w:firstLine="0"/>
      </w:pPr>
      <w:r>
        <w:t xml:space="preserve"> </w:t>
      </w:r>
    </w:p>
    <w:p w:rsidR="00DE096A" w:rsidRDefault="00232BB6">
      <w:pPr>
        <w:spacing w:after="0"/>
        <w:ind w:left="0" w:right="0" w:firstLine="0"/>
      </w:pPr>
      <w:r>
        <w:t xml:space="preserve"> </w:t>
      </w:r>
    </w:p>
    <w:p w:rsidR="00DE096A" w:rsidRDefault="00232BB6">
      <w:pPr>
        <w:spacing w:after="90"/>
        <w:ind w:left="0" w:right="0" w:firstLine="0"/>
        <w:jc w:val="right"/>
      </w:pPr>
      <w:r>
        <w:rPr>
          <w:noProof/>
        </w:rPr>
        <w:drawing>
          <wp:inline distT="0" distB="0" distL="0" distR="0">
            <wp:extent cx="5730240" cy="3221736"/>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6"/>
                    <a:stretch>
                      <a:fillRect/>
                    </a:stretch>
                  </pic:blipFill>
                  <pic:spPr>
                    <a:xfrm>
                      <a:off x="0" y="0"/>
                      <a:ext cx="5730240" cy="3221736"/>
                    </a:xfrm>
                    <a:prstGeom prst="rect">
                      <a:avLst/>
                    </a:prstGeom>
                  </pic:spPr>
                </pic:pic>
              </a:graphicData>
            </a:graphic>
          </wp:inline>
        </w:drawing>
      </w:r>
      <w:r>
        <w:t xml:space="preserve"> </w:t>
      </w:r>
    </w:p>
    <w:p w:rsidR="00DE096A" w:rsidRDefault="00232BB6">
      <w:pPr>
        <w:spacing w:after="157"/>
        <w:ind w:left="0" w:right="0" w:firstLine="0"/>
      </w:pPr>
      <w:r>
        <w:rPr>
          <w:b/>
        </w:rPr>
        <w:t xml:space="preserve"> </w:t>
      </w:r>
    </w:p>
    <w:p w:rsidR="00DE096A" w:rsidRDefault="00232BB6">
      <w:pPr>
        <w:spacing w:after="157"/>
        <w:ind w:left="0" w:right="0" w:firstLine="0"/>
      </w:pPr>
      <w:r>
        <w:rPr>
          <w:b/>
        </w:rPr>
        <w:t xml:space="preserve"> </w:t>
      </w:r>
    </w:p>
    <w:p w:rsidR="00DE096A" w:rsidRDefault="00232BB6">
      <w:pPr>
        <w:spacing w:after="186"/>
        <w:ind w:left="0" w:right="0" w:firstLine="0"/>
      </w:pPr>
      <w:r>
        <w:rPr>
          <w:b/>
        </w:rPr>
        <w:t xml:space="preserve"> </w:t>
      </w:r>
    </w:p>
    <w:p w:rsidR="00DE096A" w:rsidRDefault="00232BB6">
      <w:pPr>
        <w:spacing w:after="0" w:line="257" w:lineRule="auto"/>
        <w:ind w:left="0" w:right="81" w:firstLine="0"/>
        <w:jc w:val="both"/>
      </w:pPr>
      <w:r>
        <w:rPr>
          <w:sz w:val="36"/>
        </w:rPr>
        <w:t xml:space="preserve"> The gas leakage detected by the model can be notification SMS or alarming system. According to the range the three lights of yellow, red and green light will blink for alerting.  </w:t>
      </w:r>
    </w:p>
    <w:sectPr w:rsidR="00DE096A">
      <w:pgSz w:w="11906" w:h="16838"/>
      <w:pgMar w:top="1440" w:right="1356"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6A"/>
    <w:rsid w:val="00232BB6"/>
    <w:rsid w:val="00DE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F11E"/>
  <w15:docId w15:val="{ED5490A8-BE7F-42C3-84EA-50BACCE9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6"/>
      <w:ind w:left="10" w:right="6647" w:hanging="1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19EC031</cp:lastModifiedBy>
  <cp:revision>2</cp:revision>
  <dcterms:created xsi:type="dcterms:W3CDTF">2022-11-10T09:12:00Z</dcterms:created>
  <dcterms:modified xsi:type="dcterms:W3CDTF">2022-11-10T09:12:00Z</dcterms:modified>
</cp:coreProperties>
</file>