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26F" w:rsidRPr="00D3426F" w:rsidRDefault="00D3426F" w:rsidP="00D3426F">
      <w:pPr>
        <w:shd w:val="clear" w:color="auto" w:fill="FFFFFF"/>
        <w:spacing w:before="497" w:after="248" w:line="943" w:lineRule="atLeast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62"/>
          <w:szCs w:val="62"/>
          <w:lang w:val="en-US" w:eastAsia="en-US" w:bidi="ar-SA"/>
        </w:rPr>
      </w:pPr>
      <w:r w:rsidRPr="00D3426F">
        <w:rPr>
          <w:rFonts w:ascii="Times New Roman" w:eastAsia="Times New Roman" w:hAnsi="Times New Roman" w:cs="Times New Roman"/>
          <w:b/>
          <w:bCs/>
          <w:color w:val="2D2828"/>
          <w:sz w:val="62"/>
          <w:szCs w:val="62"/>
          <w:lang w:val="en-US" w:eastAsia="en-US" w:bidi="ar-SA"/>
        </w:rPr>
        <w:t>Project Objectives</w:t>
      </w:r>
    </w:p>
    <w:p w:rsidR="00D3426F" w:rsidRDefault="00D3426F" w:rsidP="00D3426F">
      <w:pPr>
        <w:spacing w:after="0"/>
        <w:ind w:left="0" w:firstLine="0"/>
      </w:pPr>
    </w:p>
    <w:tbl>
      <w:tblPr>
        <w:tblStyle w:val="TableGrid"/>
        <w:tblW w:w="10970" w:type="dxa"/>
        <w:tblInd w:w="-620" w:type="dxa"/>
        <w:tblCellMar>
          <w:top w:w="170" w:type="dxa"/>
          <w:left w:w="115" w:type="dxa"/>
          <w:bottom w:w="5" w:type="dxa"/>
          <w:right w:w="115" w:type="dxa"/>
        </w:tblCellMar>
        <w:tblLook w:val="04A0"/>
      </w:tblPr>
      <w:tblGrid>
        <w:gridCol w:w="4590"/>
        <w:gridCol w:w="6380"/>
      </w:tblGrid>
      <w:tr w:rsidR="00D3426F" w:rsidTr="00AC5980">
        <w:trPr>
          <w:trHeight w:val="58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3426F" w:rsidRDefault="00D3426F" w:rsidP="00AC5980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TEAM ID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3426F" w:rsidRDefault="00D3426F" w:rsidP="00AC5980">
            <w:pPr>
              <w:ind w:left="0" w:firstLine="0"/>
            </w:pPr>
            <w:r w:rsidRPr="00C41601">
              <w:rPr>
                <w:sz w:val="36"/>
                <w:szCs w:val="20"/>
              </w:rPr>
              <w:t>PNT2022TMID</w:t>
            </w:r>
            <w:r>
              <w:rPr>
                <w:sz w:val="36"/>
                <w:szCs w:val="20"/>
              </w:rPr>
              <w:t>44153</w:t>
            </w:r>
          </w:p>
        </w:tc>
      </w:tr>
      <w:tr w:rsidR="00D3426F" w:rsidTr="00AC5980">
        <w:trPr>
          <w:trHeight w:val="59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26F" w:rsidRDefault="00D3426F" w:rsidP="00AC5980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PROJECT NAME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26F" w:rsidRDefault="00D3426F" w:rsidP="00AC5980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SMART SOLUTION FOR RAILWAYS  </w:t>
            </w:r>
          </w:p>
        </w:tc>
      </w:tr>
    </w:tbl>
    <w:p w:rsidR="00D3426F" w:rsidRDefault="00D3426F" w:rsidP="00D3426F">
      <w:pPr>
        <w:spacing w:after="66"/>
        <w:ind w:left="0" w:firstLine="0"/>
      </w:pPr>
    </w:p>
    <w:p w:rsidR="00D3426F" w:rsidRDefault="00D3426F" w:rsidP="00D3426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By the end of this project you will:</w:t>
      </w:r>
    </w:p>
    <w:p w:rsidR="00D3426F" w:rsidRDefault="00D3426F" w:rsidP="00D3426F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Gain knowledge of Watson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Platform.</w:t>
      </w:r>
    </w:p>
    <w:p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Connecting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devices to the Watson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platform and exchanging the sensor data.</w:t>
      </w:r>
    </w:p>
    <w:p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Gain knowledge on IBM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Cloudant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DB</w:t>
      </w:r>
    </w:p>
    <w:p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Explore Python client libraries of Watson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Platform.</w:t>
      </w:r>
    </w:p>
    <w:p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Explore Python library for integrating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OpenCV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for accessing the Live Camera Input</w:t>
      </w:r>
    </w:p>
    <w:p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Scan the QR code in live streaming and retrieve the QR code details</w:t>
      </w:r>
    </w:p>
    <w:p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Gain knowledge on web application development.</w:t>
      </w:r>
    </w:p>
    <w:p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Gain knowledge of storing the data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Cloudant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DB</w:t>
      </w:r>
    </w:p>
    <w:p w:rsidR="00D3426F" w:rsidRDefault="00D3426F" w:rsidP="00D3426F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Generating QR codes with the required data.</w:t>
      </w:r>
    </w:p>
    <w:p w:rsidR="00D3426F" w:rsidRDefault="00D3426F" w:rsidP="00D3426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Project Flow:</w:t>
      </w:r>
    </w:p>
    <w:p w:rsidR="00D3426F" w:rsidRDefault="00D3426F" w:rsidP="00D3426F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>Using the Web application, a user books a ticket based on the availability of the seats by giving the general required information.</w:t>
      </w:r>
    </w:p>
    <w:p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 xml:space="preserve">Once a user clicks on the submit button, a QR code is generated with a Unique ID and the data is stored in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Cloudant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DB with that Unique ID.</w:t>
      </w:r>
    </w:p>
    <w:p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>Users can save the QR code for further process. </w:t>
      </w:r>
    </w:p>
    <w:p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>In python code, a Ticket collector can scan the QR code and extract the information from the QR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  Code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i.e., Unique ID. With that Unique ID, data is fetched from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Cloudant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DB, if it is not found, then it displays Not a Valid Ticket.</w:t>
      </w:r>
    </w:p>
    <w:p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Also, the live location of the train will be published to IBM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platform using python code</w:t>
      </w:r>
    </w:p>
    <w:p w:rsidR="00D3426F" w:rsidRDefault="00D3426F" w:rsidP="00D3426F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sz w:val="35"/>
          <w:szCs w:val="35"/>
        </w:rPr>
      </w:pPr>
      <w:r>
        <w:rPr>
          <w:rFonts w:ascii="Arial" w:hAnsi="Arial" w:cs="Arial"/>
          <w:color w:val="000000"/>
          <w:sz w:val="27"/>
          <w:szCs w:val="27"/>
        </w:rPr>
        <w:t>The train location can be tracked from a Web Application.</w:t>
      </w:r>
    </w:p>
    <w:p w:rsidR="00D3426F" w:rsidRDefault="00D3426F" w:rsidP="00D3426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To accomplish this, we have to complete all the activities and tasks listed below:</w:t>
      </w:r>
    </w:p>
    <w:p w:rsidR="00D3426F" w:rsidRDefault="00D3426F" w:rsidP="00D3426F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and configure IBM Cloud Services</w:t>
      </w:r>
    </w:p>
    <w:p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Create IBM Watson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Platform and Device</w:t>
      </w:r>
    </w:p>
    <w:p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Node-RED service</w:t>
      </w:r>
    </w:p>
    <w:p w:rsidR="00D3426F" w:rsidRDefault="00D3426F" w:rsidP="00D3426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Develop the Python Script </w:t>
      </w:r>
    </w:p>
    <w:p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Develop the Python Script</w:t>
      </w:r>
    </w:p>
    <w:p w:rsidR="00D3426F" w:rsidRDefault="00D3426F" w:rsidP="00D3426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Develop a web Application using Node-RED Service.</w:t>
      </w:r>
    </w:p>
    <w:p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Develop the Web application using Node-RED</w:t>
      </w:r>
    </w:p>
    <w:p w:rsidR="00D3426F" w:rsidRDefault="00D3426F" w:rsidP="00D3426F">
      <w:pPr>
        <w:pStyle w:val="NormalWeb"/>
        <w:numPr>
          <w:ilvl w:val="1"/>
          <w:numId w:val="3"/>
        </w:numPr>
        <w:spacing w:before="0" w:beforeAutospacing="0" w:after="240" w:afterAutospacing="0"/>
        <w:jc w:val="both"/>
        <w:textAlignment w:val="baseline"/>
        <w:rPr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Testing the Web UI by giving the required inputs</w:t>
      </w:r>
    </w:p>
    <w:p w:rsidR="008D4D37" w:rsidRDefault="008D4D37"/>
    <w:sectPr w:rsidR="008D4D37" w:rsidSect="008D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4B72"/>
    <w:multiLevelType w:val="multilevel"/>
    <w:tmpl w:val="F0E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B2E04"/>
    <w:multiLevelType w:val="multilevel"/>
    <w:tmpl w:val="0594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8171AB"/>
    <w:multiLevelType w:val="multilevel"/>
    <w:tmpl w:val="E1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3426F"/>
    <w:rsid w:val="008D4D37"/>
    <w:rsid w:val="00D3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6F"/>
    <w:pPr>
      <w:spacing w:after="160" w:line="259" w:lineRule="auto"/>
      <w:ind w:left="96" w:hanging="10"/>
    </w:pPr>
    <w:rPr>
      <w:rFonts w:ascii="Calibri" w:eastAsia="Calibri" w:hAnsi="Calibri" w:cs="Calibri"/>
      <w:color w:val="000000"/>
      <w:sz w:val="40"/>
      <w:lang w:val="en-IN"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D3426F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426F"/>
    <w:pPr>
      <w:spacing w:after="0" w:line="240" w:lineRule="auto"/>
    </w:pPr>
    <w:rPr>
      <w:rFonts w:eastAsiaTheme="minorEastAsia"/>
      <w:lang w:val="en-IN" w:eastAsia="en-IN" w:bidi="te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342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426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2022-11-07T08:46:00Z</dcterms:created>
  <dcterms:modified xsi:type="dcterms:W3CDTF">2022-11-07T08:47:00Z</dcterms:modified>
</cp:coreProperties>
</file>