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17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PNT2022TMID45948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Predicting The Energy Output Of Wind Turbine Based On Weather Condition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>Wind power generation differs from conventional thermal generation due to the stochastic nature of wind.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>Thus wind power forecasting plays a key role in dealing with the challenges of balancing supply and demand in any electricity system, given the uncertainty associated with the wind farm power output.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>The inlet condition of the wind farm is forecasted by the auto regressive model.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 xml:space="preserve">We report on the correlation of the different variables for the energy output. 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Example - 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e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</w:t>
      </w:r>
    </w:p>
    <w:p>
      <w:pPr>
        <w:pStyle w:val="style0"/>
        <w:tabs>
          <w:tab w:val="left" w:leader="none" w:pos="5529"/>
        </w:tabs>
        <w:rPr>
          <w:rFonts w:cs="Calibri"/>
          <w:b/>
          <w:bCs/>
        </w:rPr>
      </w:pPr>
      <w:r>
        <w:rPr/>
        <w:drawing>
          <wp:inline distL="0" distT="0" distB="0" distR="0">
            <wp:extent cx="4218410" cy="20375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8410" cy="203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  <w:r>
        <w:rPr>
          <w:rStyle w:val="style88"/>
          <w:rFonts w:ascii="Helvetica" w:cs="Helvetica" w:hAnsi="Helvetica"/>
          <w:color w:val="333333"/>
          <w:sz w:val="21"/>
          <w:szCs w:val="21"/>
        </w:rPr>
        <w:t xml:space="preserve">Figure 1: Architecture and data flow </w:t>
      </w: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Reference:</w:t>
      </w:r>
      <w:r>
        <w:rPr>
          <w:rFonts w:cs="Calibri"/>
          <w:b/>
          <w:bCs/>
          <w:lang w:val="en-US"/>
        </w:rPr>
        <w:t xml:space="preserve">  https://github.com/SmartPracticeschool/llSPS-INT-3437-Predicting-the-Energy-Output-of-Wind-Turbine-Based-on-Weather-Conditions-Watson-Auto-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143</Words>
  <Pages>1</Pages>
  <Characters>942</Characters>
  <Application>WPS Office</Application>
  <DocSecurity>0</DocSecurity>
  <Paragraphs>29</Paragraphs>
  <ScaleCrop>false</ScaleCrop>
  <LinksUpToDate>false</LinksUpToDate>
  <CharactersWithSpaces>1073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LAVA LZG403</lastModifiedBy>
  <dcterms:modified xsi:type="dcterms:W3CDTF">2022-10-17T08:35:02Z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a73b98bea57941a4a24dc3eb8cf07f1e</vt:lpwstr>
  </property>
</Properties>
</file>