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3718" w14:textId="67645F25" w:rsidR="00634D53" w:rsidRDefault="00E52B64">
      <w:pPr>
        <w:rPr>
          <w:rFonts w:ascii="Times New Roman" w:hAnsi="Times New Roman" w:cs="Times New Roman"/>
          <w:sz w:val="32"/>
          <w:szCs w:val="32"/>
          <w:lang w:val="en-IN"/>
        </w:rPr>
      </w:pPr>
      <w:r>
        <w:rPr>
          <w:lang w:val="en-IN"/>
        </w:rPr>
        <w:t xml:space="preserve">                                                                            </w:t>
      </w:r>
      <w:r w:rsidRPr="00E52B64">
        <w:rPr>
          <w:rFonts w:ascii="Times New Roman" w:hAnsi="Times New Roman" w:cs="Times New Roman"/>
          <w:sz w:val="32"/>
          <w:szCs w:val="32"/>
          <w:lang w:val="en-IN"/>
        </w:rPr>
        <w:t xml:space="preserve"> IDEATION</w:t>
      </w:r>
    </w:p>
    <w:p w14:paraId="10A30834" w14:textId="597E6CBC" w:rsidR="00E52B64" w:rsidRDefault="00E52B64" w:rsidP="00E52B64"/>
    <w:p w14:paraId="2DF1FD8B" w14:textId="70BB2FB2" w:rsidR="00E52B64" w:rsidRPr="00E52B64" w:rsidRDefault="00E52B64" w:rsidP="00E52B64">
      <w:pPr>
        <w:pStyle w:val="ListParagraph"/>
        <w:numPr>
          <w:ilvl w:val="0"/>
          <w:numId w:val="3"/>
        </w:numPr>
        <w:jc w:val="both"/>
        <w:rPr>
          <w:rFonts w:ascii="Times New Roman" w:hAnsi="Times New Roman" w:cs="Times New Roman"/>
          <w:sz w:val="28"/>
          <w:szCs w:val="28"/>
        </w:rPr>
      </w:pPr>
      <w:r w:rsidRPr="00E52B64">
        <w:rPr>
          <w:rFonts w:ascii="Times New Roman" w:hAnsi="Times New Roman" w:cs="Times New Roman"/>
          <w:sz w:val="28"/>
          <w:szCs w:val="28"/>
        </w:rPr>
        <w:t>In order to provide surgeons with a more efficient, comfortable, precise, and sterile interaction technique, the feet and hands can be an effective means of accomplishing this goal in comparison to other modalities, such as voice or gaze interaction or using Radar Sensor. Touch-less gesture interaction is an option to interact with imaging systems, displays, and controllers without breaking the sterility barrier. The system utilizes nothing but a camera with good quality and can follow the hand of the user in 2 dimensions and identify up to four mouse-defined hand motions.</w:t>
      </w:r>
    </w:p>
    <w:p w14:paraId="0DD79F52" w14:textId="77777777" w:rsidR="00E52B64" w:rsidRPr="00E52B64" w:rsidRDefault="00E52B64" w:rsidP="00E52B64">
      <w:pPr>
        <w:jc w:val="both"/>
        <w:rPr>
          <w:rFonts w:ascii="Times New Roman" w:hAnsi="Times New Roman" w:cs="Times New Roman"/>
          <w:sz w:val="28"/>
          <w:szCs w:val="28"/>
        </w:rPr>
      </w:pPr>
    </w:p>
    <w:p w14:paraId="5864E281" w14:textId="77777777" w:rsidR="00E52B64" w:rsidRPr="00E52B64" w:rsidRDefault="00E52B64" w:rsidP="00E52B64">
      <w:pPr>
        <w:jc w:val="both"/>
        <w:rPr>
          <w:rFonts w:ascii="Times New Roman" w:hAnsi="Times New Roman" w:cs="Times New Roman"/>
          <w:sz w:val="28"/>
          <w:szCs w:val="28"/>
        </w:rPr>
      </w:pPr>
    </w:p>
    <w:p w14:paraId="1C6B2965" w14:textId="117BFC96" w:rsidR="00E52B64" w:rsidRPr="00E52B64" w:rsidRDefault="00E52B64" w:rsidP="00E52B64">
      <w:pPr>
        <w:pStyle w:val="ListParagraph"/>
        <w:numPr>
          <w:ilvl w:val="0"/>
          <w:numId w:val="3"/>
        </w:numPr>
        <w:jc w:val="both"/>
        <w:rPr>
          <w:rFonts w:ascii="Times New Roman" w:hAnsi="Times New Roman" w:cs="Times New Roman"/>
          <w:sz w:val="28"/>
          <w:szCs w:val="28"/>
        </w:rPr>
      </w:pPr>
      <w:r w:rsidRPr="00E52B64">
        <w:rPr>
          <w:rFonts w:ascii="Times New Roman" w:hAnsi="Times New Roman" w:cs="Times New Roman"/>
          <w:sz w:val="28"/>
          <w:szCs w:val="28"/>
        </w:rPr>
        <w:t>Recent progress in gaming technologies provides innovative opportunities for motion tracking and human-machine interaction. In the field of healthcare, sensors like Microsoft® Kinect (2015) have been used for detecting postures</w:t>
      </w:r>
      <w:bookmarkStart w:id="0" w:name="_GoBack"/>
      <w:bookmarkEnd w:id="0"/>
      <w:r w:rsidRPr="00E52B64">
        <w:rPr>
          <w:rFonts w:ascii="Times New Roman" w:hAnsi="Times New Roman" w:cs="Times New Roman"/>
          <w:sz w:val="28"/>
          <w:szCs w:val="28"/>
        </w:rPr>
        <w:t>.</w:t>
      </w:r>
      <w:r>
        <w:rPr>
          <w:rFonts w:ascii="Times New Roman" w:hAnsi="Times New Roman" w:cs="Times New Roman"/>
          <w:sz w:val="28"/>
          <w:szCs w:val="28"/>
        </w:rPr>
        <w:t xml:space="preserve"> And u</w:t>
      </w:r>
      <w:r w:rsidRPr="00E52B64">
        <w:rPr>
          <w:rFonts w:ascii="Times New Roman" w:hAnsi="Times New Roman" w:cs="Times New Roman"/>
          <w:sz w:val="28"/>
          <w:szCs w:val="28"/>
        </w:rPr>
        <w:t>sing electromyography technology to capture gesture instead of the camera, therefore it is less affected by the external factors such as light and obstruction.</w:t>
      </w:r>
      <w:r>
        <w:rPr>
          <w:rFonts w:ascii="Times New Roman" w:hAnsi="Times New Roman" w:cs="Times New Roman"/>
          <w:sz w:val="28"/>
          <w:szCs w:val="28"/>
        </w:rPr>
        <w:t xml:space="preserve"> </w:t>
      </w:r>
      <w:r w:rsidRPr="00E52B64">
        <w:rPr>
          <w:rFonts w:ascii="Times New Roman" w:hAnsi="Times New Roman" w:cs="Times New Roman"/>
          <w:sz w:val="28"/>
          <w:szCs w:val="28"/>
        </w:rPr>
        <w:t>the disadvantage of high computational cost.</w:t>
      </w:r>
    </w:p>
    <w:p w14:paraId="1C841977" w14:textId="77777777" w:rsidR="00E52B64" w:rsidRPr="00E52B64" w:rsidRDefault="00E52B64" w:rsidP="00E52B64">
      <w:pPr>
        <w:ind w:left="360"/>
        <w:jc w:val="both"/>
        <w:rPr>
          <w:rFonts w:ascii="Times New Roman" w:hAnsi="Times New Roman" w:cs="Times New Roman"/>
          <w:sz w:val="28"/>
          <w:szCs w:val="28"/>
        </w:rPr>
      </w:pPr>
    </w:p>
    <w:p w14:paraId="10B2A260" w14:textId="77777777" w:rsidR="00E52B64" w:rsidRPr="00E52B64" w:rsidRDefault="00E52B64" w:rsidP="00E52B64">
      <w:pPr>
        <w:jc w:val="both"/>
        <w:rPr>
          <w:rFonts w:ascii="Times New Roman" w:hAnsi="Times New Roman" w:cs="Times New Roman"/>
          <w:sz w:val="28"/>
          <w:szCs w:val="28"/>
        </w:rPr>
      </w:pPr>
    </w:p>
    <w:p w14:paraId="0EB61A76" w14:textId="12D1ABA5" w:rsidR="00E52B64" w:rsidRPr="00E52B64" w:rsidRDefault="00E52B64" w:rsidP="00E52B64">
      <w:pPr>
        <w:pStyle w:val="ListParagraph"/>
        <w:numPr>
          <w:ilvl w:val="0"/>
          <w:numId w:val="3"/>
        </w:numPr>
        <w:jc w:val="both"/>
        <w:rPr>
          <w:rFonts w:ascii="Times New Roman" w:hAnsi="Times New Roman" w:cs="Times New Roman"/>
          <w:sz w:val="24"/>
          <w:szCs w:val="24"/>
        </w:rPr>
      </w:pPr>
      <w:r w:rsidRPr="00E52B64">
        <w:rPr>
          <w:rFonts w:ascii="Times New Roman" w:hAnsi="Times New Roman" w:cs="Times New Roman"/>
          <w:sz w:val="28"/>
          <w:szCs w:val="28"/>
        </w:rPr>
        <w:t>Voice command is another type of touchless communication but its commands are discrete rather than hand gestures which are able to perform analog commands. On the other hand, voice command has other disadvantages such as its low accuracy due to existence of noise in surgery</w:t>
      </w:r>
      <w:r w:rsidRPr="00E52B64">
        <w:rPr>
          <w:rFonts w:ascii="Times New Roman" w:hAnsi="Times New Roman" w:cs="Times New Roman"/>
          <w:sz w:val="24"/>
          <w:szCs w:val="24"/>
        </w:rPr>
        <w:t xml:space="preserve"> rooms.</w:t>
      </w:r>
    </w:p>
    <w:p w14:paraId="7B21E1FA" w14:textId="77777777" w:rsidR="00E52B64" w:rsidRDefault="00E52B64" w:rsidP="00E52B64">
      <w:pPr>
        <w:jc w:val="both"/>
      </w:pPr>
    </w:p>
    <w:p w14:paraId="4B4E1CDD" w14:textId="77777777" w:rsidR="00E52B64" w:rsidRPr="00E52B64" w:rsidRDefault="00E52B64" w:rsidP="00E52B64">
      <w:pPr>
        <w:jc w:val="both"/>
      </w:pPr>
    </w:p>
    <w:sectPr w:rsidR="00E52B64" w:rsidRPr="00E52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7D46"/>
    <w:multiLevelType w:val="hybridMultilevel"/>
    <w:tmpl w:val="8B98CF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B61C0"/>
    <w:multiLevelType w:val="hybridMultilevel"/>
    <w:tmpl w:val="78EC6E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B5EAD"/>
    <w:multiLevelType w:val="hybridMultilevel"/>
    <w:tmpl w:val="B338F0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64"/>
    <w:rsid w:val="00634D53"/>
    <w:rsid w:val="00E52B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3A64"/>
  <w15:chartTrackingRefBased/>
  <w15:docId w15:val="{F3E1631B-CC2E-41A7-95B8-0316B8F6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Dinesh .s</cp:lastModifiedBy>
  <cp:revision>1</cp:revision>
  <dcterms:created xsi:type="dcterms:W3CDTF">2022-09-30T15:42:00Z</dcterms:created>
  <dcterms:modified xsi:type="dcterms:W3CDTF">2022-09-30T15:52:00Z</dcterms:modified>
</cp:coreProperties>
</file>