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85A" w:rsidRDefault="00146A08">
      <w:pPr>
        <w:rPr>
          <w:sz w:val="32"/>
          <w:szCs w:val="32"/>
        </w:rPr>
      </w:pPr>
      <w:r>
        <w:rPr>
          <w:sz w:val="32"/>
          <w:szCs w:val="32"/>
        </w:rPr>
        <w:t>Project Progress Tracking</w:t>
      </w:r>
    </w:p>
    <w:tbl>
      <w:tblPr>
        <w:tblStyle w:val="TableGrid"/>
        <w:tblW w:w="0" w:type="auto"/>
        <w:tblLook w:val="04A0"/>
      </w:tblPr>
      <w:tblGrid>
        <w:gridCol w:w="4621"/>
        <w:gridCol w:w="4621"/>
      </w:tblGrid>
      <w:tr w:rsidR="00146A08" w:rsidTr="00146A08">
        <w:tc>
          <w:tcPr>
            <w:tcW w:w="4621" w:type="dxa"/>
          </w:tcPr>
          <w:p w:rsidR="00146A08" w:rsidRPr="00146A08" w:rsidRDefault="00146A08">
            <w:pPr>
              <w:rPr>
                <w:sz w:val="24"/>
                <w:szCs w:val="24"/>
              </w:rPr>
            </w:pPr>
            <w:r>
              <w:rPr>
                <w:sz w:val="24"/>
                <w:szCs w:val="24"/>
              </w:rPr>
              <w:t>Date</w:t>
            </w:r>
          </w:p>
        </w:tc>
        <w:tc>
          <w:tcPr>
            <w:tcW w:w="4621" w:type="dxa"/>
          </w:tcPr>
          <w:p w:rsidR="00146A08" w:rsidRPr="006200D9" w:rsidRDefault="006200D9">
            <w:pPr>
              <w:rPr>
                <w:sz w:val="24"/>
                <w:szCs w:val="24"/>
              </w:rPr>
            </w:pPr>
            <w:r>
              <w:rPr>
                <w:sz w:val="24"/>
                <w:szCs w:val="24"/>
              </w:rPr>
              <w:t>18.November.2022</w:t>
            </w:r>
          </w:p>
        </w:tc>
      </w:tr>
      <w:tr w:rsidR="00146A08" w:rsidTr="00146A08">
        <w:tc>
          <w:tcPr>
            <w:tcW w:w="4621" w:type="dxa"/>
          </w:tcPr>
          <w:p w:rsidR="00146A08" w:rsidRPr="00146A08" w:rsidRDefault="00146A08">
            <w:r>
              <w:t>Team ID</w:t>
            </w:r>
          </w:p>
        </w:tc>
        <w:tc>
          <w:tcPr>
            <w:tcW w:w="4621" w:type="dxa"/>
          </w:tcPr>
          <w:p w:rsidR="00146A08" w:rsidRPr="006200D9" w:rsidRDefault="006200D9">
            <w:pPr>
              <w:rPr>
                <w:sz w:val="24"/>
                <w:szCs w:val="24"/>
              </w:rPr>
            </w:pPr>
            <w:r>
              <w:rPr>
                <w:sz w:val="24"/>
                <w:szCs w:val="24"/>
              </w:rPr>
              <w:t>PNT2022TMID46949</w:t>
            </w:r>
          </w:p>
        </w:tc>
      </w:tr>
      <w:tr w:rsidR="00146A08" w:rsidTr="00146A08">
        <w:tc>
          <w:tcPr>
            <w:tcW w:w="4621" w:type="dxa"/>
          </w:tcPr>
          <w:p w:rsidR="00146A08" w:rsidRPr="00146A08" w:rsidRDefault="00146A08">
            <w:pPr>
              <w:rPr>
                <w:sz w:val="24"/>
                <w:szCs w:val="24"/>
              </w:rPr>
            </w:pPr>
            <w:r>
              <w:rPr>
                <w:sz w:val="24"/>
                <w:szCs w:val="24"/>
              </w:rPr>
              <w:t xml:space="preserve">Project Name </w:t>
            </w:r>
          </w:p>
        </w:tc>
        <w:tc>
          <w:tcPr>
            <w:tcW w:w="4621" w:type="dxa"/>
          </w:tcPr>
          <w:p w:rsidR="00146A08" w:rsidRPr="006200D9" w:rsidRDefault="006200D9">
            <w:pPr>
              <w:rPr>
                <w:sz w:val="24"/>
                <w:szCs w:val="24"/>
              </w:rPr>
            </w:pPr>
            <w:r>
              <w:rPr>
                <w:sz w:val="24"/>
                <w:szCs w:val="24"/>
              </w:rPr>
              <w:t xml:space="preserve">Classification Of Arrhythmia By 2-D ECG Spectral Image Representation </w:t>
            </w:r>
          </w:p>
        </w:tc>
      </w:tr>
      <w:tr w:rsidR="00146A08" w:rsidTr="00146A08">
        <w:tc>
          <w:tcPr>
            <w:tcW w:w="4621" w:type="dxa"/>
          </w:tcPr>
          <w:p w:rsidR="00146A08" w:rsidRPr="00146A08" w:rsidRDefault="00146A08">
            <w:pPr>
              <w:rPr>
                <w:sz w:val="24"/>
                <w:szCs w:val="24"/>
              </w:rPr>
            </w:pPr>
            <w:r>
              <w:rPr>
                <w:sz w:val="24"/>
                <w:szCs w:val="24"/>
              </w:rPr>
              <w:t>Maximum mark</w:t>
            </w:r>
          </w:p>
        </w:tc>
        <w:tc>
          <w:tcPr>
            <w:tcW w:w="4621" w:type="dxa"/>
          </w:tcPr>
          <w:p w:rsidR="00146A08" w:rsidRPr="006200D9" w:rsidRDefault="006200D9">
            <w:pPr>
              <w:rPr>
                <w:sz w:val="24"/>
                <w:szCs w:val="24"/>
              </w:rPr>
            </w:pPr>
            <w:r>
              <w:rPr>
                <w:sz w:val="24"/>
                <w:szCs w:val="24"/>
              </w:rPr>
              <w:t>0-2</w:t>
            </w:r>
          </w:p>
        </w:tc>
      </w:tr>
    </w:tbl>
    <w:p w:rsidR="00146A08" w:rsidRDefault="00146A08">
      <w:pPr>
        <w:rPr>
          <w:rFonts w:ascii="Arial" w:hAnsi="Arial" w:cs="Arial"/>
          <w:color w:val="202124"/>
          <w:shd w:val="clear" w:color="auto" w:fill="FFFFFF"/>
        </w:rPr>
      </w:pPr>
    </w:p>
    <w:p w:rsidR="006200D9" w:rsidRDefault="00146A08" w:rsidP="006200D9">
      <w:pPr>
        <w:jc w:val="both"/>
        <w:rPr>
          <w:sz w:val="32"/>
          <w:szCs w:val="32"/>
        </w:rPr>
      </w:pPr>
      <w:r>
        <w:rPr>
          <w:rFonts w:ascii="Arial" w:hAnsi="Arial" w:cs="Arial"/>
          <w:color w:val="202124"/>
          <w:shd w:val="clear" w:color="auto" w:fill="FFFFFF"/>
        </w:rPr>
        <w:t xml:space="preserve">Project tracking </w:t>
      </w:r>
      <w:r w:rsidRPr="00146A08">
        <w:rPr>
          <w:rFonts w:ascii="Arial" w:hAnsi="Arial" w:cs="Arial"/>
          <w:color w:val="202124"/>
          <w:shd w:val="clear" w:color="auto" w:fill="FFFFFF"/>
        </w:rPr>
        <w:t>is </w:t>
      </w:r>
      <w:r w:rsidRPr="00146A08">
        <w:rPr>
          <w:rFonts w:ascii="Arial" w:hAnsi="Arial" w:cs="Arial"/>
          <w:bCs/>
          <w:color w:val="202124"/>
          <w:shd w:val="clear" w:color="auto" w:fill="FFFFFF"/>
        </w:rPr>
        <w:t>the process</w:t>
      </w:r>
      <w:r w:rsidRPr="00146A08">
        <w:rPr>
          <w:rFonts w:ascii="Arial" w:hAnsi="Arial" w:cs="Arial"/>
          <w:b/>
          <w:bCs/>
          <w:color w:val="202124"/>
          <w:shd w:val="clear" w:color="auto" w:fill="FFFFFF"/>
        </w:rPr>
        <w:t xml:space="preserve"> </w:t>
      </w:r>
      <w:r w:rsidRPr="00146A08">
        <w:rPr>
          <w:rFonts w:ascii="Arial" w:hAnsi="Arial" w:cs="Arial"/>
          <w:bCs/>
          <w:color w:val="202124"/>
          <w:shd w:val="clear" w:color="auto" w:fill="FFFFFF"/>
        </w:rPr>
        <w:t>of monitoring a</w:t>
      </w:r>
      <w:r>
        <w:rPr>
          <w:rFonts w:ascii="Arial" w:hAnsi="Arial" w:cs="Arial"/>
          <w:b/>
          <w:bCs/>
          <w:color w:val="202124"/>
          <w:shd w:val="clear" w:color="auto" w:fill="FFFFFF"/>
        </w:rPr>
        <w:t xml:space="preserve"> </w:t>
      </w:r>
      <w:r w:rsidRPr="00146A08">
        <w:rPr>
          <w:rFonts w:ascii="Arial" w:hAnsi="Arial" w:cs="Arial"/>
          <w:bCs/>
          <w:color w:val="202124"/>
          <w:shd w:val="clear" w:color="auto" w:fill="FFFFFF"/>
        </w:rPr>
        <w:t>project's progress against the original</w:t>
      </w:r>
      <w:r>
        <w:rPr>
          <w:rFonts w:ascii="Arial" w:hAnsi="Arial" w:cs="Arial"/>
          <w:b/>
          <w:bCs/>
          <w:color w:val="202124"/>
          <w:shd w:val="clear" w:color="auto" w:fill="FFFFFF"/>
        </w:rPr>
        <w:t xml:space="preserve"> </w:t>
      </w:r>
      <w:r w:rsidRPr="00146A08">
        <w:rPr>
          <w:rFonts w:ascii="Arial" w:hAnsi="Arial" w:cs="Arial"/>
          <w:bCs/>
          <w:color w:val="202124"/>
          <w:shd w:val="clear" w:color="auto" w:fill="FFFFFF"/>
        </w:rPr>
        <w:t>project plan</w:t>
      </w:r>
      <w:r>
        <w:rPr>
          <w:rFonts w:ascii="Arial" w:hAnsi="Arial" w:cs="Arial"/>
          <w:color w:val="202124"/>
          <w:shd w:val="clear" w:color="auto" w:fill="FFFFFF"/>
        </w:rPr>
        <w:t>. The goal is to make corrective actions as soon as you spot deviations (or occurrences that may lead to deviations) so the team stays on track. When done right, project tracking empowers your team to: Stay on schedule.</w:t>
      </w:r>
    </w:p>
    <w:p w:rsidR="006200D9" w:rsidRDefault="006200D9" w:rsidP="006200D9">
      <w:pPr>
        <w:jc w:val="both"/>
        <w:rPr>
          <w:sz w:val="32"/>
          <w:szCs w:val="32"/>
        </w:rPr>
      </w:pPr>
      <w:proofErr w:type="gramStart"/>
      <w:r w:rsidRPr="006200D9">
        <w:rPr>
          <w:rFonts w:ascii="Helvetica" w:hAnsi="Helvetica" w:cs="Helvetica"/>
          <w:color w:val="000000"/>
          <w:sz w:val="24"/>
          <w:szCs w:val="24"/>
        </w:rPr>
        <w:t>Schedule daily or weekly meetings, whether physically in the same room or virtually via video conferencing.</w:t>
      </w:r>
      <w:proofErr w:type="gramEnd"/>
      <w:r w:rsidRPr="006200D9">
        <w:rPr>
          <w:rFonts w:ascii="Helvetica" w:hAnsi="Helvetica" w:cs="Helvetica"/>
          <w:color w:val="000000"/>
          <w:sz w:val="24"/>
          <w:szCs w:val="24"/>
        </w:rPr>
        <w:t xml:space="preserve"> Use these to chat through updates on task statuses, any difficulties team members may be experiencing and potential risks that can derail progress</w:t>
      </w:r>
      <w:r>
        <w:rPr>
          <w:rFonts w:ascii="Helvetica" w:hAnsi="Helvetica" w:cs="Helvetica"/>
          <w:color w:val="000000"/>
          <w:sz w:val="25"/>
          <w:szCs w:val="25"/>
        </w:rPr>
        <w:t>.</w:t>
      </w:r>
    </w:p>
    <w:p w:rsidR="006200D9" w:rsidRDefault="006200D9" w:rsidP="006200D9">
      <w:pPr>
        <w:pStyle w:val="NormalWeb"/>
        <w:jc w:val="both"/>
        <w:rPr>
          <w:rFonts w:ascii="Helvetica" w:hAnsi="Helvetica" w:cs="Helvetica"/>
          <w:color w:val="000000"/>
        </w:rPr>
      </w:pPr>
      <w:r>
        <w:rPr>
          <w:rFonts w:ascii="Helvetica" w:hAnsi="Helvetica" w:cs="Helvetica"/>
          <w:color w:val="000000"/>
        </w:rPr>
        <w:t>Taking time to meet with team members individually not only strengthens relationships but also enables project managers to understand whether or not they’re in alignment with their teams in terms of goals and expectations.</w:t>
      </w:r>
    </w:p>
    <w:p w:rsidR="006200D9" w:rsidRDefault="006200D9" w:rsidP="006200D9">
      <w:pPr>
        <w:pStyle w:val="NormalWeb"/>
        <w:jc w:val="both"/>
        <w:rPr>
          <w:rFonts w:ascii="Helvetica" w:hAnsi="Helvetica" w:cs="Helvetica"/>
          <w:color w:val="000000"/>
        </w:rPr>
      </w:pPr>
    </w:p>
    <w:p w:rsidR="00146A08" w:rsidRPr="006200D9" w:rsidRDefault="00146A08" w:rsidP="006200D9">
      <w:pPr>
        <w:jc w:val="both"/>
        <w:rPr>
          <w:sz w:val="32"/>
          <w:szCs w:val="32"/>
        </w:rPr>
      </w:pPr>
    </w:p>
    <w:sectPr w:rsidR="00146A08" w:rsidRPr="006200D9" w:rsidSect="001E58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146A08"/>
    <w:rsid w:val="00146A08"/>
    <w:rsid w:val="001E585A"/>
    <w:rsid w:val="006200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8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6A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200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200D9"/>
    <w:rPr>
      <w:i/>
      <w:iCs/>
    </w:rPr>
  </w:style>
</w:styles>
</file>

<file path=word/webSettings.xml><?xml version="1.0" encoding="utf-8"?>
<w:webSettings xmlns:r="http://schemas.openxmlformats.org/officeDocument/2006/relationships" xmlns:w="http://schemas.openxmlformats.org/wordprocessingml/2006/main">
  <w:divs>
    <w:div w:id="89026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Lucifer</cp:lastModifiedBy>
  <cp:revision>1</cp:revision>
  <dcterms:created xsi:type="dcterms:W3CDTF">2022-11-18T06:35:00Z</dcterms:created>
  <dcterms:modified xsi:type="dcterms:W3CDTF">2022-11-18T06:53:00Z</dcterms:modified>
</cp:coreProperties>
</file>