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4" w:line="240" w:lineRule="auto"/>
        <w:ind w:right="3806"/>
        <w:jc w:val="right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spacing w:after="0" w:before="4" w:line="240" w:lineRule="auto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7.0" w:type="dxa"/>
        <w:jc w:val="left"/>
        <w:tblInd w:w="117.0" w:type="dxa"/>
        <w:tblLayout w:type="fixed"/>
        <w:tblLook w:val="0000"/>
      </w:tblPr>
      <w:tblGrid>
        <w:gridCol w:w="4508"/>
        <w:gridCol w:w="4189"/>
        <w:tblGridChange w:id="0">
          <w:tblGrid>
            <w:gridCol w:w="4508"/>
            <w:gridCol w:w="4189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13" w:line="240" w:lineRule="auto"/>
              <w:ind w:left="107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spacing w:after="0" w:before="13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02 November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spacing w:after="0" w:before="13" w:line="240" w:lineRule="auto"/>
              <w:ind w:left="107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spacing w:after="0" w:before="13" w:line="240" w:lineRule="auto"/>
              <w:ind w:left="106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PNT2022TMID33851</w:t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after="0" w:before="14" w:line="240" w:lineRule="auto"/>
              <w:ind w:left="107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06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Real Time River Water Quality Monitoring and Control System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spacing w:after="0" w:before="46" w:line="273" w:lineRule="auto"/>
        <w:ind w:right="1414"/>
        <w:rPr>
          <w:rFonts w:ascii="Consolas" w:cs="Consolas" w:eastAsia="Consolas" w:hAnsi="Consolas"/>
          <w:b w:val="1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sz w:val="35"/>
          <w:szCs w:val="35"/>
          <w:rtl w:val="0"/>
        </w:rPr>
        <w:t xml:space="preserve">Write code and connections in wokwi for ultrasonic sensor. Whenever distance is less than 100 cms send "alert" to ibm cloud and display in device recent events.</w:t>
      </w:r>
    </w:p>
    <w:p w:rsidR="00000000" w:rsidDel="00000000" w:rsidP="00000000" w:rsidRDefault="00000000" w:rsidRPr="00000000" w14:paraId="0000000C">
      <w:pPr>
        <w:spacing w:after="0" w:before="7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payloadLength);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"u9pz01"</w:t>
      </w: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"ultrasensor"</w:t>
      </w: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//Device type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//Device ID mentioned in ibm watson IOT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"12345678"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data3;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subscribetopic[] 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"iot-2/cmd/test/fmt/String"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token[] = TOKEN;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DEVICE_ID;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WiFiClient wifiClient;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, callback ,wifiClient);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trigPin =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echoPin =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SOUND_SPEED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0.034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duration;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distance;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35"/>
          <w:szCs w:val="35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wificonnect();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mqttconnect();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35"/>
          <w:szCs w:val="35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duration = 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35"/>
          <w:szCs w:val="35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distance = duration * SOUND_SPEED/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"Distance (cm):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(distance);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(distance&lt;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"ALERT!!"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PublishData(distance);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color w:val="5e6d03"/>
          <w:sz w:val="35"/>
          <w:szCs w:val="35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()) {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mqttconnect();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PublishData(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dist) {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mqttconnect();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payload 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"{\"Distance\":"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payload += dist;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",\"ALERT!!\":""\"Distance less than 100cms\""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payload +=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(payload);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*) payload.c_str())) {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mqttconnect() {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(!client.connected()) {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"Reconnecting client to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(server);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initManagedDevice();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wificonnect()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WiFi.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"WiFi connected"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"IP address: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(WiFi.localIP());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initManagedDevice() {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((subscribetopic));</w:t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callback(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* subscribetopic,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* payload,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payloadLength)</w:t>
      </w:r>
    </w:p>
    <w:p w:rsidR="00000000" w:rsidDel="00000000" w:rsidP="00000000" w:rsidRDefault="00000000" w:rsidRPr="00000000" w14:paraId="000000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"callback invoked for topic: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(subscribetopic);</w:t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35"/>
          <w:szCs w:val="3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 i &lt; payloadLength; i++) {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35"/>
          <w:szCs w:val="35"/>
          <w:rtl w:val="0"/>
        </w:rPr>
        <w:t xml:space="preserve">//Serial.print((char)payload[i]);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data3 += (</w:t>
      </w:r>
      <w:r w:rsidDel="00000000" w:rsidR="00000000" w:rsidRPr="00000000">
        <w:rPr>
          <w:rFonts w:ascii="Consolas" w:cs="Consolas" w:eastAsia="Consolas" w:hAnsi="Consolas"/>
          <w:color w:val="0000ff"/>
          <w:sz w:val="35"/>
          <w:szCs w:val="3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)payload[i];</w:t>
      </w:r>
    </w:p>
    <w:p w:rsidR="00000000" w:rsidDel="00000000" w:rsidP="00000000" w:rsidRDefault="00000000" w:rsidRPr="00000000" w14:paraId="000000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b w:val="1"/>
          <w:color w:val="e97366"/>
          <w:sz w:val="35"/>
          <w:szCs w:val="35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35"/>
          <w:szCs w:val="35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"data: 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+ data3);</w:t>
      </w:r>
    </w:p>
    <w:p w:rsidR="00000000" w:rsidDel="00000000" w:rsidP="00000000" w:rsidRDefault="00000000" w:rsidRPr="00000000" w14:paraId="000000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data3=</w:t>
      </w:r>
      <w:r w:rsidDel="00000000" w:rsidR="00000000" w:rsidRPr="00000000">
        <w:rPr>
          <w:rFonts w:ascii="Consolas" w:cs="Consolas" w:eastAsia="Consolas" w:hAnsi="Consolas"/>
          <w:color w:val="a31515"/>
          <w:sz w:val="35"/>
          <w:szCs w:val="35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35"/>
          <w:szCs w:val="35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5"/>
          <w:szCs w:val="35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after="0" w:line="285" w:lineRule="auto"/>
        <w:rPr>
          <w:rFonts w:ascii="Consolas" w:cs="Consolas" w:eastAsia="Consolas" w:hAnsi="Consolas"/>
          <w:color w:val="000000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SCHEMATIC/CIRCUIT DIAGRAM: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/>
        <w:drawing>
          <wp:inline distB="0" distT="0" distL="0" distR="0">
            <wp:extent cx="5731510" cy="36538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IBM CLOUD OUTPUT: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/>
        <w:pict>
          <v:rect id="rectole0000000001" style="width:460.5pt;height:197.45pt" o:spid="_x0000_i1025" stroked="f" o:ole="" o:preferrelative="t">
            <v:imagedata r:id="rId1" o:title=""/>
          </v:rect>
          <o:OLEObject DrawAspect="Content" r:id="rId2" ObjectID="_1728932217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WOKWI LINK: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rebuchet MS" w:cs="Trebuchet MS" w:eastAsia="Trebuchet MS" w:hAnsi="Trebuchet MS"/>
          <w:color w:val="7030a0"/>
        </w:rPr>
      </w:pPr>
      <w:r w:rsidDel="00000000" w:rsidR="00000000" w:rsidRPr="00000000">
        <w:rPr>
          <w:color w:val="7030a0"/>
          <w:rtl w:val="0"/>
        </w:rPr>
        <w:t xml:space="preserve">https://wokwi.com/projects/346500826401866324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Trebuchet MS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