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u w:val="single"/>
        </w:rPr>
      </w:pPr>
      <w:r w:rsidDel="00000000" w:rsidR="00000000" w:rsidRPr="00000000">
        <w:rPr>
          <w:u w:val="single"/>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ind w:left="0" w:firstLine="0"/>
        <w:jc w:val="left"/>
        <w:rPr>
          <w:sz w:val="28"/>
          <w:szCs w:val="28"/>
        </w:rPr>
      </w:pPr>
      <w:r w:rsidDel="00000000" w:rsidR="00000000" w:rsidRPr="00000000">
        <w:rPr>
          <w:sz w:val="28"/>
          <w:szCs w:val="28"/>
          <w:rtl w:val="0"/>
        </w:rPr>
        <w:t xml:space="preserve">The main purpose of the project is to check the quality of water using sensors and to direct the path automatically to water purifying system and shutdown all the devices in industry except the osmosis plant</w:t>
      </w:r>
    </w:p>
    <w:p w:rsidR="00000000" w:rsidDel="00000000" w:rsidP="00000000" w:rsidRDefault="00000000" w:rsidRPr="00000000" w14:paraId="00000004">
      <w:pP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sz w:val="28"/>
          <w:szCs w:val="28"/>
          <w:rtl w:val="0"/>
        </w:rPr>
        <w:t xml:space="preserve">         </w:t>
      </w:r>
      <w:r w:rsidDel="00000000" w:rsidR="00000000" w:rsidRPr="00000000">
        <w:rPr>
          <w:rtl w:val="0"/>
        </w:rPr>
      </w:r>
    </w:p>
    <w:tbl>
      <w:tblPr>
        <w:tblStyle w:val="Table1"/>
        <w:tblW w:w="936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695"/>
        <w:gridCol w:w="4665"/>
        <w:tblGridChange w:id="0">
          <w:tblGrid>
            <w:gridCol w:w="4695"/>
            <w:gridCol w:w="4665"/>
          </w:tblGrid>
        </w:tblGridChange>
      </w:tblGrid>
      <w:tr>
        <w:trPr>
          <w:cantSplit w:val="0"/>
          <w:trHeight w:val="1090"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5"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Whom does the problem affect?</w:t>
            </w:r>
          </w:p>
        </w:tc>
        <w:tc>
          <w:tcPr/>
          <w:p w:rsidR="00000000" w:rsidDel="00000000" w:rsidP="00000000" w:rsidRDefault="00000000" w:rsidRPr="00000000" w14:paraId="00000006">
            <w:pPr>
              <w:widowControl w:val="1"/>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i w:val="1"/>
                <w:sz w:val="28"/>
                <w:szCs w:val="28"/>
                <w:rtl w:val="0"/>
              </w:rPr>
              <w:t xml:space="preserve"> More than 50 kinds of diseases are caused by poor drinking water quality, and 80% of diseases and 50% of child deaths are related to poor drinking water quality in the world. However, water pollution causes diarrhea, skin diseases, malnutrition, and even cancer and other diseases related to water pollution</w:t>
            </w:r>
            <w:r w:rsidDel="00000000" w:rsidR="00000000" w:rsidRPr="00000000">
              <w:rPr>
                <w:rtl w:val="0"/>
              </w:rPr>
            </w:r>
          </w:p>
        </w:tc>
      </w:tr>
      <w:tr>
        <w:trPr>
          <w:cantSplit w:val="0"/>
          <w:trHeight w:val="5097.392578124999"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105"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What are the boundaries of the </w:t>
            </w:r>
            <w:r w:rsidDel="00000000" w:rsidR="00000000" w:rsidRPr="00000000">
              <w:rPr>
                <w:b w:val="1"/>
                <w:sz w:val="26"/>
                <w:szCs w:val="26"/>
                <w:rtl w:val="0"/>
              </w:rPr>
              <w:t xml:space="preserve">problem</w:t>
            </w:r>
            <w:r w:rsidDel="00000000" w:rsidR="00000000" w:rsidRPr="00000000">
              <w:rPr>
                <w:b w:val="1"/>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right="310"/>
              <w:jc w:val="left"/>
              <w:rPr>
                <w:i w:val="1"/>
                <w:sz w:val="28"/>
                <w:szCs w:val="28"/>
              </w:rPr>
            </w:pPr>
            <w:r w:rsidDel="00000000" w:rsidR="00000000" w:rsidRPr="00000000">
              <w:rPr>
                <w:i w:val="1"/>
                <w:sz w:val="28"/>
                <w:szCs w:val="28"/>
                <w:rtl w:val="0"/>
              </w:rPr>
              <w:t xml:space="preserve">       HDI and capacity challenges in water quality monitoring and with regard to the specific relationship between the HDI and capacity challenges in water quality monitoring in relation to the monitoring process. The general idea here is that decisions to define an enabling environment, identifying indicators and indices as well as on measuring specific parameters can be associated with both costs and benefits which again influence if a decision is taken.</w:t>
            </w:r>
          </w:p>
        </w:tc>
      </w:tr>
      <w:tr>
        <w:trPr>
          <w:cantSplit w:val="0"/>
          <w:trHeight w:val="1974"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13" w:lineRule="auto"/>
              <w:ind w:left="10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sz w:val="26"/>
                <w:szCs w:val="26"/>
                <w:rtl w:val="0"/>
              </w:rPr>
              <w:t xml:space="preserve">What affects water quality?</w:t>
            </w:r>
            <w:r w:rsidDel="00000000" w:rsidR="00000000" w:rsidRPr="00000000">
              <w:rPr>
                <w:rtl w:val="0"/>
              </w:rPr>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i w:val="1"/>
                <w:sz w:val="26"/>
                <w:szCs w:val="26"/>
                <w:rtl w:val="0"/>
              </w:rPr>
              <w:t xml:space="preserve">Disturbances such as fires, windthrow, or even debris torrents can influence stream temperature, turbidity, and other water quality parameters. Geology, geomorphology, and climate also influence water quality.</w:t>
            </w:r>
            <w:r w:rsidDel="00000000" w:rsidR="00000000" w:rsidRPr="00000000">
              <w:rPr>
                <w:rtl w:val="0"/>
              </w:rPr>
            </w:r>
          </w:p>
        </w:tc>
      </w:tr>
      <w:tr>
        <w:trPr>
          <w:cantSplit w:val="0"/>
          <w:trHeight w:val="2270"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94" w:lineRule="auto"/>
              <w:ind w:left="105" w:right="0" w:firstLine="0"/>
              <w:jc w:val="left"/>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What can a community do to improve water quality?</w:t>
            </w:r>
            <w:r w:rsidDel="00000000" w:rsidR="00000000" w:rsidRPr="00000000">
              <w:rPr>
                <w:rtl w:val="0"/>
              </w:rPr>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6"/>
                <w:szCs w:val="26"/>
                <w:u w:val="none"/>
                <w:shd w:fill="auto" w:val="clear"/>
                <w:vertAlign w:val="baseline"/>
              </w:rPr>
            </w:pPr>
            <w:r w:rsidDel="00000000" w:rsidR="00000000" w:rsidRPr="00000000">
              <w:rPr>
                <w:i w:val="1"/>
                <w:sz w:val="26"/>
                <w:szCs w:val="26"/>
                <w:rtl w:val="0"/>
              </w:rPr>
              <w:t xml:space="preserve">Regularly clean storm drains and curbside debris: Removing debris that collects in nearby stormwater catch basins, storm drains and along curbs promotes cleaner runoff and reduces the amount of pollution and trash entering our waterways. Make a note on your calendar each month to maintain a regular cleaning schedule!</w:t>
            </w:r>
            <w:r w:rsidDel="00000000" w:rsidR="00000000" w:rsidRPr="00000000">
              <w:rPr>
                <w:rtl w:val="0"/>
              </w:rPr>
            </w:r>
          </w:p>
        </w:tc>
      </w:tr>
      <w:tr>
        <w:trPr>
          <w:cantSplit w:val="0"/>
          <w:trHeight w:val="1989"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How can we protect the quality of water?</w:t>
            </w:r>
            <w:r w:rsidDel="00000000" w:rsidR="00000000" w:rsidRPr="00000000">
              <w:rPr>
                <w:b w:val="1"/>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Easy Things You Can Do To Protect Drinking Water Sources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Properly dispose of hazardous products Put up signs.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Use and dispose of harmful materials properly.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Volunteer in your community.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Join in a beach, stream or wetland cleanup.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0" w:firstLine="0"/>
              <w:jc w:val="left"/>
              <w:rPr>
                <w:i w:val="1"/>
                <w:sz w:val="26"/>
                <w:szCs w:val="26"/>
              </w:rPr>
            </w:pPr>
            <w:r w:rsidDel="00000000" w:rsidR="00000000" w:rsidRPr="00000000">
              <w:rPr>
                <w:i w:val="1"/>
                <w:sz w:val="26"/>
                <w:szCs w:val="26"/>
                <w:rtl w:val="0"/>
              </w:rPr>
              <w:t xml:space="preserve">Prepare a presentation about your watershed for a school or civic organization.</w:t>
            </w:r>
          </w:p>
        </w:tc>
      </w:tr>
      <w:tr>
        <w:trPr>
          <w:cantSplit w:val="0"/>
          <w:trHeight w:val="1350"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63" w:firstLine="0"/>
              <w:jc w:val="left"/>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What is the biggest problem affecting water quality?</w:t>
            </w:r>
            <w:r w:rsidDel="00000000" w:rsidR="00000000" w:rsidRPr="00000000">
              <w:rPr>
                <w:rtl w:val="0"/>
              </w:rPr>
            </w:r>
          </w:p>
        </w:tc>
        <w:tc>
          <w:tcPr/>
          <w:p w:rsidR="00000000" w:rsidDel="00000000" w:rsidP="00000000" w:rsidRDefault="00000000" w:rsidRPr="00000000" w14:paraId="0000001A">
            <w:pPr>
              <w:ind w:left="0" w:right="97" w:firstLine="0"/>
              <w:rPr>
                <w:sz w:val="26"/>
                <w:szCs w:val="26"/>
              </w:rPr>
            </w:pPr>
            <w:r w:rsidDel="00000000" w:rsidR="00000000" w:rsidRPr="00000000">
              <w:rPr>
                <w:sz w:val="26"/>
                <w:szCs w:val="26"/>
                <w:rtl w:val="0"/>
              </w:rPr>
              <w:t xml:space="preserve">Around the world, agriculture is the leading cause of water degradation. In the United States, agricultural pollution is the top source of contamination in rivers and streams, the second-biggest source in wetlands, and the third main source in lakes.</w:t>
            </w:r>
          </w:p>
        </w:tc>
      </w:tr>
    </w:tbl>
    <w:p w:rsidR="00000000" w:rsidDel="00000000" w:rsidP="00000000" w:rsidRDefault="00000000" w:rsidRPr="00000000" w14:paraId="0000001B">
      <w:pPr>
        <w:rPr>
          <w:sz w:val="26"/>
          <w:szCs w:val="26"/>
        </w:rPr>
        <w:sectPr>
          <w:pgSz w:h="15840" w:w="12240" w:orient="portrait"/>
          <w:pgMar w:bottom="280" w:top="1380" w:left="1200" w:right="1420" w:header="720" w:footer="720"/>
          <w:pgNumType w:start="1"/>
        </w:sect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type w:val="nextPage"/>
      <w:pgSz w:h="15840" w:w="12240" w:orient="portrait"/>
      <w:pgMar w:bottom="280" w:top="1440" w:left="1200" w:right="14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597" w:right="1551"/>
      <w:jc w:val="center"/>
    </w:pPr>
    <w:rPr>
      <w:b w:val="1"/>
      <w:sz w:val="56"/>
      <w:szCs w:val="56"/>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