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A54C" w14:textId="77777777" w:rsidR="00C66D0D" w:rsidRDefault="00000000">
      <w:pPr>
        <w:pStyle w:val="Heading1"/>
        <w:spacing w:before="33" w:line="256" w:lineRule="auto"/>
        <w:ind w:left="3506" w:right="3520"/>
        <w:jc w:val="center"/>
        <w:rPr>
          <w:rFonts w:ascii="Calibri"/>
        </w:rPr>
      </w:pPr>
      <w:r>
        <w:rPr>
          <w:rFonts w:ascii="Calibri"/>
        </w:rPr>
        <w:t>Project Design Phase-I</w:t>
      </w:r>
      <w:r>
        <w:rPr>
          <w:rFonts w:ascii="Calibri"/>
          <w:spacing w:val="-52"/>
        </w:rPr>
        <w:t xml:space="preserve"> </w:t>
      </w:r>
      <w:r>
        <w:rPr>
          <w:rFonts w:ascii="Calibri"/>
        </w:rPr>
        <w:t>Solution</w:t>
      </w:r>
      <w:r>
        <w:rPr>
          <w:rFonts w:ascii="Calibri"/>
          <w:spacing w:val="-3"/>
        </w:rPr>
        <w:t xml:space="preserve"> </w:t>
      </w:r>
      <w:r>
        <w:rPr>
          <w:rFonts w:ascii="Calibri"/>
        </w:rPr>
        <w:t>Architecture</w:t>
      </w:r>
    </w:p>
    <w:p w14:paraId="6CC133FE" w14:textId="77777777" w:rsidR="00C66D0D" w:rsidRDefault="00C66D0D">
      <w:pPr>
        <w:pStyle w:val="BodyText"/>
        <w:spacing w:before="2"/>
        <w:rPr>
          <w:rFonts w:ascii="Calibr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C66D0D" w14:paraId="03152ADB" w14:textId="77777777">
        <w:trPr>
          <w:trHeight w:val="268"/>
        </w:trPr>
        <w:tc>
          <w:tcPr>
            <w:tcW w:w="4508" w:type="dxa"/>
          </w:tcPr>
          <w:p w14:paraId="4AF479E1" w14:textId="198A79AC" w:rsidR="00C66D0D" w:rsidRDefault="006D6CB3">
            <w:pPr>
              <w:pStyle w:val="TableParagraph"/>
            </w:pPr>
            <w:r>
              <w:t>Mentor Name</w:t>
            </w:r>
          </w:p>
        </w:tc>
        <w:tc>
          <w:tcPr>
            <w:tcW w:w="4511" w:type="dxa"/>
          </w:tcPr>
          <w:p w14:paraId="1FF48814" w14:textId="0D3C8645" w:rsidR="00C66D0D" w:rsidRDefault="006D6CB3" w:rsidP="006D6CB3">
            <w:pPr>
              <w:pStyle w:val="TableParagraph"/>
              <w:ind w:left="0"/>
            </w:pPr>
            <w:r>
              <w:t xml:space="preserve">  T Sivalingam </w:t>
            </w:r>
          </w:p>
        </w:tc>
      </w:tr>
      <w:tr w:rsidR="00C66D0D" w14:paraId="1A2CA3E9" w14:textId="77777777">
        <w:trPr>
          <w:trHeight w:val="268"/>
        </w:trPr>
        <w:tc>
          <w:tcPr>
            <w:tcW w:w="4508" w:type="dxa"/>
          </w:tcPr>
          <w:p w14:paraId="5E19C0E4" w14:textId="77777777" w:rsidR="00C66D0D" w:rsidRDefault="00000000">
            <w:pPr>
              <w:pStyle w:val="TableParagraph"/>
            </w:pPr>
            <w:r>
              <w:t>Team ID</w:t>
            </w:r>
          </w:p>
        </w:tc>
        <w:tc>
          <w:tcPr>
            <w:tcW w:w="4511" w:type="dxa"/>
          </w:tcPr>
          <w:p w14:paraId="1D09C08D" w14:textId="3CD4C32D" w:rsidR="00C66D0D" w:rsidRDefault="00000000">
            <w:pPr>
              <w:pStyle w:val="TableParagraph"/>
            </w:pPr>
            <w:r>
              <w:t>PNT2022TMID</w:t>
            </w:r>
            <w:r w:rsidR="006D6CB3">
              <w:t>33576</w:t>
            </w:r>
          </w:p>
        </w:tc>
      </w:tr>
      <w:tr w:rsidR="00C66D0D" w14:paraId="3E449442" w14:textId="77777777">
        <w:trPr>
          <w:trHeight w:val="268"/>
        </w:trPr>
        <w:tc>
          <w:tcPr>
            <w:tcW w:w="4508" w:type="dxa"/>
          </w:tcPr>
          <w:p w14:paraId="3D98EE72" w14:textId="77777777" w:rsidR="00C66D0D" w:rsidRDefault="00000000">
            <w:pPr>
              <w:pStyle w:val="TableParagraph"/>
            </w:pPr>
            <w:r>
              <w:t>Project</w:t>
            </w:r>
            <w:r>
              <w:rPr>
                <w:spacing w:val="-3"/>
              </w:rPr>
              <w:t xml:space="preserve"> </w:t>
            </w:r>
            <w:r>
              <w:t>Name</w:t>
            </w:r>
          </w:p>
        </w:tc>
        <w:tc>
          <w:tcPr>
            <w:tcW w:w="4511" w:type="dxa"/>
          </w:tcPr>
          <w:p w14:paraId="2F006C39" w14:textId="28F2FA0B" w:rsidR="00C66D0D" w:rsidRDefault="00CE2B2E">
            <w:pPr>
              <w:pStyle w:val="TableParagraph"/>
            </w:pPr>
            <w:r>
              <w:t>IOT</w:t>
            </w:r>
            <w:r w:rsidR="00000000">
              <w:rPr>
                <w:spacing w:val="-1"/>
              </w:rPr>
              <w:t xml:space="preserve"> </w:t>
            </w:r>
            <w:r w:rsidR="006D6CB3">
              <w:t>–</w:t>
            </w:r>
            <w:r w:rsidR="00000000">
              <w:rPr>
                <w:spacing w:val="-1"/>
              </w:rPr>
              <w:t xml:space="preserve"> </w:t>
            </w:r>
            <w:r w:rsidR="006D6CB3">
              <w:t>Smart Waste Management System</w:t>
            </w:r>
          </w:p>
        </w:tc>
      </w:tr>
      <w:tr w:rsidR="00C66D0D" w14:paraId="71725D14" w14:textId="77777777">
        <w:trPr>
          <w:trHeight w:val="268"/>
        </w:trPr>
        <w:tc>
          <w:tcPr>
            <w:tcW w:w="4508" w:type="dxa"/>
          </w:tcPr>
          <w:p w14:paraId="67F881BD" w14:textId="77777777" w:rsidR="00C66D0D" w:rsidRDefault="00000000">
            <w:pPr>
              <w:pStyle w:val="TableParagraph"/>
            </w:pPr>
            <w:r>
              <w:t>Maximum</w:t>
            </w:r>
            <w:r>
              <w:rPr>
                <w:spacing w:val="-3"/>
              </w:rPr>
              <w:t xml:space="preserve"> </w:t>
            </w:r>
            <w:r>
              <w:t>Marks</w:t>
            </w:r>
          </w:p>
        </w:tc>
        <w:tc>
          <w:tcPr>
            <w:tcW w:w="4511" w:type="dxa"/>
          </w:tcPr>
          <w:p w14:paraId="439620BA" w14:textId="77777777" w:rsidR="00C66D0D" w:rsidRDefault="00000000">
            <w:pPr>
              <w:pStyle w:val="TableParagraph"/>
            </w:pPr>
            <w:r>
              <w:t>4</w:t>
            </w:r>
            <w:r>
              <w:rPr>
                <w:spacing w:val="1"/>
              </w:rPr>
              <w:t xml:space="preserve"> </w:t>
            </w:r>
            <w:r>
              <w:t>Marks</w:t>
            </w:r>
          </w:p>
        </w:tc>
      </w:tr>
    </w:tbl>
    <w:p w14:paraId="4B69BC7B" w14:textId="77777777" w:rsidR="00C66D0D" w:rsidRDefault="00C66D0D">
      <w:pPr>
        <w:pStyle w:val="BodyText"/>
        <w:rPr>
          <w:rFonts w:ascii="Calibri"/>
          <w:b/>
        </w:rPr>
      </w:pPr>
    </w:p>
    <w:p w14:paraId="32708A09" w14:textId="77777777" w:rsidR="00C66D0D" w:rsidRDefault="00000000">
      <w:pPr>
        <w:spacing w:before="158"/>
        <w:ind w:left="100"/>
        <w:rPr>
          <w:rFonts w:ascii="Arial"/>
          <w:b/>
          <w:sz w:val="24"/>
        </w:rPr>
      </w:pPr>
      <w:r>
        <w:rPr>
          <w:rFonts w:ascii="Arial"/>
          <w:b/>
          <w:sz w:val="24"/>
        </w:rPr>
        <w:t>Solution</w:t>
      </w:r>
      <w:r>
        <w:rPr>
          <w:rFonts w:ascii="Arial"/>
          <w:b/>
          <w:spacing w:val="-1"/>
          <w:sz w:val="24"/>
        </w:rPr>
        <w:t xml:space="preserve"> </w:t>
      </w:r>
      <w:r>
        <w:rPr>
          <w:rFonts w:ascii="Arial"/>
          <w:b/>
          <w:sz w:val="24"/>
        </w:rPr>
        <w:t>Architecture:</w:t>
      </w:r>
    </w:p>
    <w:p w14:paraId="226C3C76" w14:textId="3C46C1B2" w:rsidR="00C66D0D" w:rsidRDefault="00000000">
      <w:pPr>
        <w:pStyle w:val="BodyText"/>
        <w:spacing w:before="180"/>
        <w:ind w:left="100" w:right="139"/>
      </w:pPr>
      <w:r>
        <w:t>Solution architecture is a complex process – with many sub-processes – that bridges</w:t>
      </w:r>
      <w:r>
        <w:rPr>
          <w:spacing w:val="-64"/>
        </w:rPr>
        <w:t xml:space="preserve"> </w:t>
      </w:r>
      <w:r>
        <w:t>the</w:t>
      </w:r>
      <w:r>
        <w:rPr>
          <w:spacing w:val="-3"/>
        </w:rPr>
        <w:t xml:space="preserve"> </w:t>
      </w:r>
      <w:r>
        <w:t>gap</w:t>
      </w:r>
      <w:r>
        <w:rPr>
          <w:spacing w:val="-3"/>
        </w:rPr>
        <w:t xml:space="preserve"> </w:t>
      </w:r>
      <w:r>
        <w:t>between</w:t>
      </w:r>
      <w:r>
        <w:rPr>
          <w:spacing w:val="-3"/>
        </w:rPr>
        <w:t xml:space="preserve"> </w:t>
      </w:r>
      <w:r w:rsidR="0043693B">
        <w:t>environmental</w:t>
      </w:r>
      <w:r>
        <w:rPr>
          <w:spacing w:val="-1"/>
        </w:rPr>
        <w:t xml:space="preserve"> </w:t>
      </w:r>
      <w:r>
        <w:t>problems</w:t>
      </w:r>
      <w:r>
        <w:rPr>
          <w:spacing w:val="-3"/>
        </w:rPr>
        <w:t xml:space="preserve"> </w:t>
      </w:r>
      <w:r>
        <w:t>and</w:t>
      </w:r>
      <w:r>
        <w:rPr>
          <w:spacing w:val="-1"/>
        </w:rPr>
        <w:t xml:space="preserve"> </w:t>
      </w:r>
      <w:r>
        <w:t>technology</w:t>
      </w:r>
      <w:r>
        <w:rPr>
          <w:spacing w:val="-4"/>
        </w:rPr>
        <w:t xml:space="preserve"> </w:t>
      </w:r>
      <w:r>
        <w:t>solutions.</w:t>
      </w:r>
      <w:r>
        <w:rPr>
          <w:spacing w:val="-1"/>
        </w:rPr>
        <w:t xml:space="preserve"> </w:t>
      </w:r>
      <w:r>
        <w:t>Its</w:t>
      </w:r>
      <w:r>
        <w:rPr>
          <w:spacing w:val="-1"/>
        </w:rPr>
        <w:t xml:space="preserve"> </w:t>
      </w:r>
      <w:r>
        <w:t>goals</w:t>
      </w:r>
      <w:r>
        <w:rPr>
          <w:spacing w:val="-1"/>
        </w:rPr>
        <w:t xml:space="preserve"> </w:t>
      </w:r>
      <w:r>
        <w:t>are</w:t>
      </w:r>
      <w:r>
        <w:rPr>
          <w:spacing w:val="-1"/>
        </w:rPr>
        <w:t xml:space="preserve"> </w:t>
      </w:r>
      <w:r>
        <w:t>to:</w:t>
      </w:r>
    </w:p>
    <w:p w14:paraId="2D582F65" w14:textId="77777777" w:rsidR="00C66D0D" w:rsidRDefault="00C66D0D">
      <w:pPr>
        <w:pStyle w:val="BodyText"/>
        <w:spacing w:before="9"/>
        <w:rPr>
          <w:sz w:val="32"/>
        </w:rPr>
      </w:pPr>
    </w:p>
    <w:p w14:paraId="2B1EF5D5" w14:textId="6BFC5FF1" w:rsidR="00C66D0D" w:rsidRDefault="00000000">
      <w:pPr>
        <w:pStyle w:val="ListParagraph"/>
        <w:numPr>
          <w:ilvl w:val="0"/>
          <w:numId w:val="1"/>
        </w:numPr>
        <w:tabs>
          <w:tab w:val="left" w:pos="820"/>
          <w:tab w:val="left" w:pos="821"/>
        </w:tabs>
        <w:ind w:hanging="361"/>
        <w:rPr>
          <w:sz w:val="24"/>
        </w:rPr>
      </w:pPr>
      <w:r>
        <w:rPr>
          <w:sz w:val="24"/>
        </w:rPr>
        <w:t>Find</w:t>
      </w:r>
      <w:r>
        <w:rPr>
          <w:spacing w:val="-2"/>
          <w:sz w:val="24"/>
        </w:rPr>
        <w:t xml:space="preserve"> </w:t>
      </w:r>
      <w:r>
        <w:rPr>
          <w:sz w:val="24"/>
        </w:rPr>
        <w:t>the</w:t>
      </w:r>
      <w:r>
        <w:rPr>
          <w:spacing w:val="-1"/>
          <w:sz w:val="24"/>
        </w:rPr>
        <w:t xml:space="preserve"> </w:t>
      </w:r>
      <w:r>
        <w:rPr>
          <w:sz w:val="24"/>
        </w:rPr>
        <w:t>best</w:t>
      </w:r>
      <w:r>
        <w:rPr>
          <w:spacing w:val="-1"/>
          <w:sz w:val="24"/>
        </w:rPr>
        <w:t xml:space="preserve"> </w:t>
      </w:r>
      <w:r>
        <w:rPr>
          <w:sz w:val="24"/>
        </w:rPr>
        <w:t>tech</w:t>
      </w:r>
      <w:r>
        <w:rPr>
          <w:spacing w:val="-1"/>
          <w:sz w:val="24"/>
        </w:rPr>
        <w:t xml:space="preserve"> </w:t>
      </w:r>
      <w:r>
        <w:rPr>
          <w:sz w:val="24"/>
        </w:rPr>
        <w:t>solution</w:t>
      </w:r>
      <w:r>
        <w:rPr>
          <w:spacing w:val="-1"/>
          <w:sz w:val="24"/>
        </w:rPr>
        <w:t xml:space="preserve"> </w:t>
      </w:r>
      <w:r>
        <w:rPr>
          <w:sz w:val="24"/>
        </w:rPr>
        <w:t>to</w:t>
      </w:r>
      <w:r>
        <w:rPr>
          <w:spacing w:val="-2"/>
          <w:sz w:val="24"/>
        </w:rPr>
        <w:t xml:space="preserve"> </w:t>
      </w:r>
      <w:r>
        <w:rPr>
          <w:sz w:val="24"/>
        </w:rPr>
        <w:t>solve</w:t>
      </w:r>
      <w:r>
        <w:rPr>
          <w:spacing w:val="-3"/>
          <w:sz w:val="24"/>
        </w:rPr>
        <w:t xml:space="preserve"> </w:t>
      </w:r>
      <w:r>
        <w:rPr>
          <w:sz w:val="24"/>
        </w:rPr>
        <w:t>existing</w:t>
      </w:r>
      <w:r>
        <w:rPr>
          <w:spacing w:val="-2"/>
          <w:sz w:val="24"/>
        </w:rPr>
        <w:t xml:space="preserve"> </w:t>
      </w:r>
      <w:r>
        <w:rPr>
          <w:sz w:val="24"/>
        </w:rPr>
        <w:t>business</w:t>
      </w:r>
      <w:r>
        <w:rPr>
          <w:spacing w:val="-3"/>
          <w:sz w:val="24"/>
        </w:rPr>
        <w:t xml:space="preserve"> </w:t>
      </w:r>
      <w:r>
        <w:rPr>
          <w:sz w:val="24"/>
        </w:rPr>
        <w:t>problems.</w:t>
      </w:r>
    </w:p>
    <w:p w14:paraId="4BF9A1BA" w14:textId="77777777" w:rsidR="0043693B" w:rsidRDefault="0043693B" w:rsidP="0043693B">
      <w:pPr>
        <w:pStyle w:val="ListParagraph"/>
        <w:tabs>
          <w:tab w:val="left" w:pos="820"/>
          <w:tab w:val="left" w:pos="821"/>
        </w:tabs>
        <w:ind w:firstLine="0"/>
        <w:rPr>
          <w:sz w:val="24"/>
        </w:rPr>
      </w:pPr>
    </w:p>
    <w:p w14:paraId="3D76B640" w14:textId="42BE3C1B" w:rsidR="0043693B" w:rsidRDefault="0043693B" w:rsidP="0043693B">
      <w:pPr>
        <w:pStyle w:val="ListParagraph"/>
        <w:numPr>
          <w:ilvl w:val="0"/>
          <w:numId w:val="1"/>
        </w:numPr>
        <w:tabs>
          <w:tab w:val="left" w:pos="820"/>
          <w:tab w:val="left" w:pos="821"/>
        </w:tabs>
        <w:ind w:hanging="361"/>
        <w:rPr>
          <w:sz w:val="24"/>
        </w:rPr>
      </w:pPr>
      <w:r>
        <w:rPr>
          <w:sz w:val="24"/>
        </w:rPr>
        <w:t>The proposed system would be able to automate the solid waste monitoring process and management of the overall collection process using IOT.</w:t>
      </w:r>
    </w:p>
    <w:p w14:paraId="0D973A02" w14:textId="77777777" w:rsidR="0043693B" w:rsidRPr="0043693B" w:rsidRDefault="0043693B" w:rsidP="0043693B">
      <w:pPr>
        <w:pStyle w:val="ListParagraph"/>
        <w:rPr>
          <w:sz w:val="24"/>
        </w:rPr>
      </w:pPr>
    </w:p>
    <w:p w14:paraId="1714A1FE" w14:textId="77777777" w:rsidR="0043693B" w:rsidRDefault="0043693B" w:rsidP="0043693B">
      <w:pPr>
        <w:pStyle w:val="ListParagraph"/>
        <w:tabs>
          <w:tab w:val="left" w:pos="820"/>
          <w:tab w:val="left" w:pos="821"/>
        </w:tabs>
        <w:ind w:firstLine="0"/>
        <w:rPr>
          <w:sz w:val="24"/>
        </w:rPr>
      </w:pPr>
    </w:p>
    <w:p w14:paraId="649EAC23" w14:textId="5398257F" w:rsidR="0043693B" w:rsidRDefault="0043693B" w:rsidP="0043693B">
      <w:pPr>
        <w:pStyle w:val="ListParagraph"/>
        <w:numPr>
          <w:ilvl w:val="0"/>
          <w:numId w:val="1"/>
        </w:numPr>
        <w:tabs>
          <w:tab w:val="left" w:pos="820"/>
          <w:tab w:val="left" w:pos="821"/>
        </w:tabs>
        <w:ind w:hanging="361"/>
        <w:rPr>
          <w:sz w:val="24"/>
        </w:rPr>
      </w:pPr>
      <w:r>
        <w:rPr>
          <w:sz w:val="24"/>
        </w:rPr>
        <w:t>In this system, whe</w:t>
      </w:r>
      <w:r w:rsidR="00CE2B2E">
        <w:rPr>
          <w:sz w:val="24"/>
        </w:rPr>
        <w:t>ne</w:t>
      </w:r>
      <w:r>
        <w:rPr>
          <w:sz w:val="24"/>
        </w:rPr>
        <w:t xml:space="preserve">ver the waste bin gets filled this is acknowledged by placing the circuit at the waste bin, which transmits it to the receiver at the desired place in the area or spot. </w:t>
      </w:r>
    </w:p>
    <w:p w14:paraId="5904838A" w14:textId="77777777" w:rsidR="0043693B" w:rsidRDefault="0043693B" w:rsidP="0043693B">
      <w:pPr>
        <w:pStyle w:val="ListParagraph"/>
        <w:tabs>
          <w:tab w:val="left" w:pos="820"/>
          <w:tab w:val="left" w:pos="821"/>
        </w:tabs>
        <w:ind w:firstLine="0"/>
        <w:rPr>
          <w:sz w:val="24"/>
        </w:rPr>
      </w:pPr>
    </w:p>
    <w:p w14:paraId="676F2529" w14:textId="1CB878BB" w:rsidR="00C66D0D" w:rsidRPr="0043693B" w:rsidRDefault="0043693B" w:rsidP="0043693B">
      <w:pPr>
        <w:pStyle w:val="ListParagraph"/>
        <w:numPr>
          <w:ilvl w:val="0"/>
          <w:numId w:val="1"/>
        </w:numPr>
        <w:tabs>
          <w:tab w:val="left" w:pos="820"/>
          <w:tab w:val="left" w:pos="821"/>
        </w:tabs>
        <w:ind w:hanging="361"/>
        <w:rPr>
          <w:sz w:val="24"/>
        </w:rPr>
      </w:pPr>
      <w:r>
        <w:rPr>
          <w:sz w:val="24"/>
        </w:rPr>
        <w:t xml:space="preserve">The received signal indicates the waste bin status at the monitoring and controlling system. </w:t>
      </w:r>
    </w:p>
    <w:p w14:paraId="2DF19101" w14:textId="77777777" w:rsidR="00C66D0D" w:rsidRDefault="00C66D0D">
      <w:pPr>
        <w:pStyle w:val="BodyText"/>
        <w:spacing w:before="2"/>
        <w:rPr>
          <w:sz w:val="26"/>
        </w:rPr>
      </w:pPr>
    </w:p>
    <w:p w14:paraId="2754978D" w14:textId="77777777" w:rsidR="00C66D0D" w:rsidRDefault="00000000">
      <w:pPr>
        <w:pStyle w:val="Heading1"/>
        <w:rPr>
          <w:rFonts w:ascii="Calibri"/>
          <w:sz w:val="22"/>
        </w:rPr>
      </w:pPr>
      <w:r>
        <w:t>Example</w:t>
      </w:r>
      <w:r>
        <w:rPr>
          <w:spacing w:val="-1"/>
        </w:rPr>
        <w:t xml:space="preserve"> </w:t>
      </w:r>
      <w:r>
        <w:t>-</w:t>
      </w:r>
      <w:r>
        <w:rPr>
          <w:spacing w:val="-3"/>
        </w:rPr>
        <w:t xml:space="preserve"> </w:t>
      </w:r>
      <w:r>
        <w:t>Solution</w:t>
      </w:r>
      <w:r>
        <w:rPr>
          <w:spacing w:val="-1"/>
        </w:rPr>
        <w:t xml:space="preserve"> </w:t>
      </w:r>
      <w:r>
        <w:t>Architecture</w:t>
      </w:r>
      <w:r>
        <w:rPr>
          <w:spacing w:val="-1"/>
        </w:rPr>
        <w:t xml:space="preserve"> </w:t>
      </w:r>
      <w:r>
        <w:t>Diagram</w:t>
      </w:r>
      <w:r>
        <w:rPr>
          <w:rFonts w:ascii="Calibri"/>
          <w:sz w:val="22"/>
        </w:rPr>
        <w:t>:</w:t>
      </w:r>
    </w:p>
    <w:p w14:paraId="7346BAEF" w14:textId="77777777" w:rsidR="00C66D0D" w:rsidRDefault="00C66D0D">
      <w:pPr>
        <w:pStyle w:val="BodyText"/>
        <w:rPr>
          <w:rFonts w:ascii="Calibri"/>
          <w:b/>
          <w:sz w:val="20"/>
        </w:rPr>
      </w:pPr>
    </w:p>
    <w:p w14:paraId="7B7E644C" w14:textId="7A038905" w:rsidR="00C66D0D" w:rsidRDefault="006D6CB3">
      <w:pPr>
        <w:pStyle w:val="BodyText"/>
        <w:spacing w:before="6"/>
        <w:rPr>
          <w:rFonts w:ascii="Calibri"/>
          <w:b/>
          <w:sz w:val="28"/>
        </w:rPr>
      </w:pPr>
      <w:r>
        <w:rPr>
          <w:rFonts w:ascii="Calibri"/>
          <w:b/>
          <w:noProof/>
          <w:sz w:val="28"/>
        </w:rPr>
        <w:drawing>
          <wp:inline distT="0" distB="0" distL="0" distR="0" wp14:anchorId="69995331" wp14:editId="64387289">
            <wp:extent cx="6008435" cy="390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6559" cy="3918304"/>
                    </a:xfrm>
                    <a:prstGeom prst="rect">
                      <a:avLst/>
                    </a:prstGeom>
                    <a:noFill/>
                  </pic:spPr>
                </pic:pic>
              </a:graphicData>
            </a:graphic>
          </wp:inline>
        </w:drawing>
      </w:r>
    </w:p>
    <w:p w14:paraId="3ADAB304" w14:textId="0AAEAAD4" w:rsidR="00C66D0D" w:rsidRDefault="00000000">
      <w:pPr>
        <w:spacing w:before="128"/>
        <w:ind w:left="100"/>
        <w:rPr>
          <w:rFonts w:ascii="Arial"/>
          <w:i/>
          <w:sz w:val="21"/>
        </w:rPr>
      </w:pPr>
      <w:r>
        <w:rPr>
          <w:rFonts w:ascii="Arial"/>
          <w:i/>
          <w:color w:val="333333"/>
          <w:sz w:val="21"/>
        </w:rPr>
        <w:t>Figure</w:t>
      </w:r>
      <w:r>
        <w:rPr>
          <w:rFonts w:ascii="Arial"/>
          <w:i/>
          <w:color w:val="333333"/>
          <w:spacing w:val="-3"/>
          <w:sz w:val="21"/>
        </w:rPr>
        <w:t xml:space="preserve"> </w:t>
      </w:r>
      <w:r>
        <w:rPr>
          <w:rFonts w:ascii="Arial"/>
          <w:i/>
          <w:color w:val="333333"/>
          <w:sz w:val="21"/>
        </w:rPr>
        <w:t>1:</w:t>
      </w:r>
      <w:r>
        <w:rPr>
          <w:rFonts w:ascii="Arial"/>
          <w:i/>
          <w:color w:val="333333"/>
          <w:spacing w:val="-2"/>
          <w:sz w:val="21"/>
        </w:rPr>
        <w:t xml:space="preserve"> </w:t>
      </w:r>
      <w:r>
        <w:rPr>
          <w:rFonts w:ascii="Arial"/>
          <w:i/>
          <w:color w:val="333333"/>
          <w:sz w:val="21"/>
        </w:rPr>
        <w:t>Architecture</w:t>
      </w:r>
      <w:r>
        <w:rPr>
          <w:rFonts w:ascii="Arial"/>
          <w:i/>
          <w:color w:val="333333"/>
          <w:spacing w:val="-3"/>
          <w:sz w:val="21"/>
        </w:rPr>
        <w:t xml:space="preserve"> </w:t>
      </w:r>
      <w:r>
        <w:rPr>
          <w:rFonts w:ascii="Arial"/>
          <w:i/>
          <w:color w:val="333333"/>
          <w:sz w:val="21"/>
        </w:rPr>
        <w:t>and</w:t>
      </w:r>
      <w:r>
        <w:rPr>
          <w:rFonts w:ascii="Arial"/>
          <w:i/>
          <w:color w:val="333333"/>
          <w:spacing w:val="-3"/>
          <w:sz w:val="21"/>
        </w:rPr>
        <w:t xml:space="preserve"> </w:t>
      </w:r>
      <w:r>
        <w:rPr>
          <w:rFonts w:ascii="Arial"/>
          <w:i/>
          <w:color w:val="333333"/>
          <w:sz w:val="21"/>
        </w:rPr>
        <w:t>data</w:t>
      </w:r>
      <w:r>
        <w:rPr>
          <w:rFonts w:ascii="Arial"/>
          <w:i/>
          <w:color w:val="333333"/>
          <w:spacing w:val="-1"/>
          <w:sz w:val="21"/>
        </w:rPr>
        <w:t xml:space="preserve"> </w:t>
      </w:r>
      <w:r>
        <w:rPr>
          <w:rFonts w:ascii="Arial"/>
          <w:i/>
          <w:color w:val="333333"/>
          <w:sz w:val="21"/>
        </w:rPr>
        <w:t>flow</w:t>
      </w:r>
      <w:r>
        <w:rPr>
          <w:rFonts w:ascii="Arial"/>
          <w:i/>
          <w:color w:val="333333"/>
          <w:spacing w:val="-1"/>
          <w:sz w:val="21"/>
        </w:rPr>
        <w:t xml:space="preserve"> </w:t>
      </w:r>
      <w:r>
        <w:rPr>
          <w:rFonts w:ascii="Arial"/>
          <w:i/>
          <w:color w:val="333333"/>
          <w:sz w:val="21"/>
        </w:rPr>
        <w:t>of</w:t>
      </w:r>
      <w:r>
        <w:rPr>
          <w:rFonts w:ascii="Arial"/>
          <w:i/>
          <w:color w:val="333333"/>
          <w:spacing w:val="-2"/>
          <w:sz w:val="21"/>
        </w:rPr>
        <w:t xml:space="preserve"> </w:t>
      </w:r>
      <w:r w:rsidR="006D6CB3">
        <w:rPr>
          <w:rFonts w:ascii="Arial"/>
          <w:i/>
          <w:color w:val="333333"/>
          <w:spacing w:val="-2"/>
          <w:sz w:val="21"/>
        </w:rPr>
        <w:t>the smart waste management system</w:t>
      </w:r>
    </w:p>
    <w:p w14:paraId="73128095" w14:textId="1CF4B401" w:rsidR="00C66D0D" w:rsidRPr="006D6CB3" w:rsidRDefault="00000000">
      <w:pPr>
        <w:spacing w:before="178" w:line="259" w:lineRule="auto"/>
        <w:ind w:left="100" w:right="612"/>
        <w:rPr>
          <w:rFonts w:ascii="Calibri"/>
          <w:b/>
          <w:color w:val="00B0F0"/>
        </w:rPr>
      </w:pPr>
      <w:r>
        <w:rPr>
          <w:rFonts w:ascii="Calibri"/>
          <w:b/>
          <w:spacing w:val="-1"/>
        </w:rPr>
        <w:t>Reference:</w:t>
      </w:r>
      <w:r>
        <w:rPr>
          <w:rFonts w:ascii="Calibri"/>
          <w:b/>
        </w:rPr>
        <w:t xml:space="preserve"> </w:t>
      </w:r>
      <w:hyperlink r:id="rId6" w:history="1">
        <w:r w:rsidR="006D6CB3" w:rsidRPr="006D6CB3">
          <w:rPr>
            <w:rStyle w:val="Hyperlink"/>
            <w:rFonts w:ascii="Calibri"/>
            <w:b/>
          </w:rPr>
          <w:t>https://www.researchgate.net/figure/The-proposed-system-architecture_fig2_341900743</w:t>
        </w:r>
      </w:hyperlink>
    </w:p>
    <w:sectPr w:rsidR="00C66D0D" w:rsidRPr="006D6CB3">
      <w:type w:val="continuous"/>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835"/>
    <w:multiLevelType w:val="hybridMultilevel"/>
    <w:tmpl w:val="7D2093B4"/>
    <w:lvl w:ilvl="0" w:tplc="F648B39A">
      <w:numFmt w:val="bullet"/>
      <w:lvlText w:val=""/>
      <w:lvlJc w:val="left"/>
      <w:pPr>
        <w:ind w:left="820" w:hanging="360"/>
      </w:pPr>
      <w:rPr>
        <w:rFonts w:ascii="Symbol" w:eastAsia="Symbol" w:hAnsi="Symbol" w:cs="Symbol" w:hint="default"/>
        <w:w w:val="99"/>
        <w:sz w:val="20"/>
        <w:szCs w:val="20"/>
        <w:lang w:val="en-US" w:eastAsia="en-US" w:bidi="ar-SA"/>
      </w:rPr>
    </w:lvl>
    <w:lvl w:ilvl="1" w:tplc="BBA0A114">
      <w:numFmt w:val="bullet"/>
      <w:lvlText w:val="•"/>
      <w:lvlJc w:val="left"/>
      <w:pPr>
        <w:ind w:left="1662" w:hanging="360"/>
      </w:pPr>
      <w:rPr>
        <w:rFonts w:hint="default"/>
        <w:lang w:val="en-US" w:eastAsia="en-US" w:bidi="ar-SA"/>
      </w:rPr>
    </w:lvl>
    <w:lvl w:ilvl="2" w:tplc="1ED08382">
      <w:numFmt w:val="bullet"/>
      <w:lvlText w:val="•"/>
      <w:lvlJc w:val="left"/>
      <w:pPr>
        <w:ind w:left="2505" w:hanging="360"/>
      </w:pPr>
      <w:rPr>
        <w:rFonts w:hint="default"/>
        <w:lang w:val="en-US" w:eastAsia="en-US" w:bidi="ar-SA"/>
      </w:rPr>
    </w:lvl>
    <w:lvl w:ilvl="3" w:tplc="A658270C">
      <w:numFmt w:val="bullet"/>
      <w:lvlText w:val="•"/>
      <w:lvlJc w:val="left"/>
      <w:pPr>
        <w:ind w:left="3347" w:hanging="360"/>
      </w:pPr>
      <w:rPr>
        <w:rFonts w:hint="default"/>
        <w:lang w:val="en-US" w:eastAsia="en-US" w:bidi="ar-SA"/>
      </w:rPr>
    </w:lvl>
    <w:lvl w:ilvl="4" w:tplc="5F3AAED8">
      <w:numFmt w:val="bullet"/>
      <w:lvlText w:val="•"/>
      <w:lvlJc w:val="left"/>
      <w:pPr>
        <w:ind w:left="4190" w:hanging="360"/>
      </w:pPr>
      <w:rPr>
        <w:rFonts w:hint="default"/>
        <w:lang w:val="en-US" w:eastAsia="en-US" w:bidi="ar-SA"/>
      </w:rPr>
    </w:lvl>
    <w:lvl w:ilvl="5" w:tplc="3BF0F77A">
      <w:numFmt w:val="bullet"/>
      <w:lvlText w:val="•"/>
      <w:lvlJc w:val="left"/>
      <w:pPr>
        <w:ind w:left="5033" w:hanging="360"/>
      </w:pPr>
      <w:rPr>
        <w:rFonts w:hint="default"/>
        <w:lang w:val="en-US" w:eastAsia="en-US" w:bidi="ar-SA"/>
      </w:rPr>
    </w:lvl>
    <w:lvl w:ilvl="6" w:tplc="A4524EA2">
      <w:numFmt w:val="bullet"/>
      <w:lvlText w:val="•"/>
      <w:lvlJc w:val="left"/>
      <w:pPr>
        <w:ind w:left="5875" w:hanging="360"/>
      </w:pPr>
      <w:rPr>
        <w:rFonts w:hint="default"/>
        <w:lang w:val="en-US" w:eastAsia="en-US" w:bidi="ar-SA"/>
      </w:rPr>
    </w:lvl>
    <w:lvl w:ilvl="7" w:tplc="1F80B1BC">
      <w:numFmt w:val="bullet"/>
      <w:lvlText w:val="•"/>
      <w:lvlJc w:val="left"/>
      <w:pPr>
        <w:ind w:left="6718" w:hanging="360"/>
      </w:pPr>
      <w:rPr>
        <w:rFonts w:hint="default"/>
        <w:lang w:val="en-US" w:eastAsia="en-US" w:bidi="ar-SA"/>
      </w:rPr>
    </w:lvl>
    <w:lvl w:ilvl="8" w:tplc="E5B03C14">
      <w:numFmt w:val="bullet"/>
      <w:lvlText w:val="•"/>
      <w:lvlJc w:val="left"/>
      <w:pPr>
        <w:ind w:left="7561" w:hanging="360"/>
      </w:pPr>
      <w:rPr>
        <w:rFonts w:hint="default"/>
        <w:lang w:val="en-US" w:eastAsia="en-US" w:bidi="ar-SA"/>
      </w:rPr>
    </w:lvl>
  </w:abstractNum>
  <w:num w:numId="1" w16cid:durableId="75571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66D0D"/>
    <w:rsid w:val="0043693B"/>
    <w:rsid w:val="006D6CB3"/>
    <w:rsid w:val="00C66D0D"/>
    <w:rsid w:val="00CE2B2E"/>
    <w:rsid w:val="00FD6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D1B6"/>
  <w15:docId w15:val="{0C4DAB30-16A7-4DC0-AE3A-7544BC3C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character" w:styleId="Hyperlink">
    <w:name w:val="Hyperlink"/>
    <w:basedOn w:val="DefaultParagraphFont"/>
    <w:uiPriority w:val="99"/>
    <w:unhideWhenUsed/>
    <w:rsid w:val="006D6CB3"/>
    <w:rPr>
      <w:color w:val="0000FF" w:themeColor="hyperlink"/>
      <w:u w:val="single"/>
    </w:rPr>
  </w:style>
  <w:style w:type="character" w:styleId="UnresolvedMention">
    <w:name w:val="Unresolved Mention"/>
    <w:basedOn w:val="DefaultParagraphFont"/>
    <w:uiPriority w:val="99"/>
    <w:semiHidden/>
    <w:unhideWhenUsed/>
    <w:rsid w:val="006D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figure/The-proposed-system-architecture_fig2_34190074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Kesha Varthini</cp:lastModifiedBy>
  <cp:revision>4</cp:revision>
  <dcterms:created xsi:type="dcterms:W3CDTF">2022-10-12T10:39:00Z</dcterms:created>
  <dcterms:modified xsi:type="dcterms:W3CDTF">2022-10-12T11:00:00Z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2022-10-12T00:00:00Z</vt:filetime>
  </property>
</Properties>
</file>