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Project Design Phase-I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Architecture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149"/>
        <w:tblGridChange w:id="0">
          <w:tblGrid>
            <w:gridCol w:w="2093"/>
            <w:gridCol w:w="7149"/>
          </w:tblGrid>
        </w:tblGridChange>
      </w:tblGrid>
      <w:tr>
        <w:trPr>
          <w:cantSplit w:val="0"/>
          <w:trHeight w:val="51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19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PNT2022TMID41353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 – IoT Based Smart Crop Protection System for Agriculture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266299"/>
            <wp:effectExtent b="0" l="0" r="0" t="0"/>
            <wp:docPr descr="WhatsApp Image 2022-10-19 at 16.49.39.jpeg" id="1" name="image1.png"/>
            <a:graphic>
              <a:graphicData uri="http://schemas.openxmlformats.org/drawingml/2006/picture">
                <pic:pic>
                  <pic:nvPicPr>
                    <pic:cNvPr descr="WhatsApp Image 2022-10-19 at 16.49.39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