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PNT2022TMID43213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35475c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rtl w:val="0"/>
              </w:rPr>
              <w:t xml:space="preserve">Real-Time Communication System Powered by AI for Specially Abled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Collection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 Dataset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Logesh,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Vishnu</w:t>
            </w:r>
          </w:p>
        </w:tc>
      </w:tr>
      <w:tr>
        <w:trPr>
          <w:cantSplit w:val="0"/>
          <w:trHeight w:val="474.96093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 preprocessing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Vallarasu S,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Raj Krishna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 the required libraries, add the necessary layers and compile the model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Vallarasu S,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Vishnu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Vallarasu S,V Logesh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Vishnu,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Raj krsihna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Vallarasu S,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Raj Krishna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Logesh,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Vishnu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 Logesh,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Vishnu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tW7ty3POwre9qSjJdp1mkVdAA==">AMUW2mWetokS3xyK9IHPCJDqGT8oD1KXJ2g4iZskFdBvd9wD56a3paMOUbrMpQAcJtHsRJye9YIy0B1FB47+dX5cOZvcckyHtTcu45IlZEwWhgsnPa2tmt0=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