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1132" w:left="2591"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Project Design Phase-I Proposed Solution</w:t>
      </w:r>
    </w:p>
    <w:tbl>
      <w:tblPr>
        <w:tblInd w:w="10" w:type="dxa"/>
      </w:tblPr>
      <w:tblGrid>
        <w:gridCol w:w="4100"/>
        <w:gridCol w:w="5260"/>
      </w:tblGrid>
      <w:tr>
        <w:trPr>
          <w:trHeight w:val="52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35" w:firstLine="0"/>
              <w:jc w:val="left"/>
              <w:rPr>
                <w:spacing w:val="0"/>
                <w:position w:val="0"/>
                <w:shd w:fill="auto" w:val="clear"/>
              </w:rPr>
            </w:pPr>
            <w:r>
              <w:rPr>
                <w:rFonts w:ascii="Arial" w:hAnsi="Arial" w:cs="Arial" w:eastAsia="Arial"/>
                <w:color w:val="000000"/>
                <w:spacing w:val="0"/>
                <w:position w:val="0"/>
                <w:sz w:val="24"/>
                <w:shd w:fill="auto" w:val="clear"/>
              </w:rPr>
              <w:t xml:space="preserve">13 October </w:t>
            </w:r>
            <w:r>
              <w:rPr>
                <w:rFonts w:ascii="Times New Roman" w:hAnsi="Times New Roman" w:cs="Times New Roman" w:eastAsia="Times New Roman"/>
                <w:color w:val="000000"/>
                <w:spacing w:val="0"/>
                <w:position w:val="0"/>
                <w:sz w:val="24"/>
                <w:shd w:fill="auto" w:val="clear"/>
              </w:rPr>
              <w:t xml:space="preserve">2022</w:t>
            </w:r>
          </w:p>
        </w:tc>
      </w:tr>
      <w:tr>
        <w:trPr>
          <w:trHeight w:val="50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0" w:firstLine="0"/>
              <w:jc w:val="left"/>
              <w:rPr>
                <w:spacing w:val="0"/>
                <w:position w:val="0"/>
              </w:rPr>
            </w:pPr>
            <w:r>
              <w:rPr>
                <w:rFonts w:ascii="Verdana" w:hAnsi="Verdana" w:cs="Verdana" w:eastAsia="Verdana"/>
                <w:color w:val="222222"/>
                <w:spacing w:val="0"/>
                <w:position w:val="0"/>
                <w:sz w:val="20"/>
                <w:shd w:fill="FFFFFF" w:val="clear"/>
              </w:rPr>
              <w:t xml:space="preserve">PNT2022TMID37917</w:t>
            </w:r>
          </w:p>
        </w:tc>
      </w:tr>
      <w:tr>
        <w:trPr>
          <w:trHeight w:val="178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top"/>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top"/>
          </w:tcPr>
          <w:p>
            <w:pPr>
              <w:spacing w:before="0" w:after="0" w:line="240"/>
              <w:ind w:right="0" w:left="0" w:firstLine="0"/>
              <w:jc w:val="left"/>
              <w:rPr>
                <w:spacing w:val="0"/>
                <w:position w:val="0"/>
              </w:rPr>
            </w:pPr>
            <w:r>
              <w:rPr>
                <w:rFonts w:ascii="Open Sans" w:hAnsi="Open Sans" w:cs="Open Sans" w:eastAsia="Open Sans"/>
                <w:color w:val="35475C"/>
                <w:spacing w:val="0"/>
                <w:position w:val="0"/>
                <w:sz w:val="23"/>
                <w:shd w:fill="FFFFFF" w:val="clear"/>
              </w:rPr>
              <w:t xml:space="preserve">AI-based localization and classification of skin disease with erythema</w:t>
            </w:r>
          </w:p>
        </w:tc>
      </w:tr>
      <w:tr>
        <w:trPr>
          <w:trHeight w:val="52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Leader</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Mohammed Rashid M</w:t>
            </w:r>
          </w:p>
        </w:tc>
      </w:tr>
      <w:tr>
        <w:trPr>
          <w:trHeight w:val="50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top"/>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Members</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Dinesh E, Vignesh M, Yuvaraj S</w:t>
            </w:r>
          </w:p>
        </w:tc>
      </w:tr>
      <w:tr>
        <w:trPr>
          <w:trHeight w:val="520" w:hRule="auto"/>
          <w:jc w:val="left"/>
        </w:trPr>
        <w:tc>
          <w:tcPr>
            <w:tcW w:w="410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w:t>
            </w:r>
          </w:p>
        </w:tc>
        <w:tc>
          <w:tcPr>
            <w:tcW w:w="5260" w:type="dxa"/>
            <w:tcBorders>
              <w:top w:val="single" w:color="000000" w:sz="8"/>
              <w:left w:val="single" w:color="000000" w:sz="8"/>
              <w:bottom w:val="single" w:color="000000" w:sz="8"/>
              <w:right w:val="single" w:color="000000" w:sz="8"/>
            </w:tcBorders>
            <w:shd w:color="000000" w:fill="ffffff" w:val="clear"/>
            <w:tcMar>
              <w:left w:w="109" w:type="dxa"/>
              <w:right w:w="109" w:type="dxa"/>
            </w:tcMar>
            <w:vAlign w:val="center"/>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 Marks</w:t>
            </w:r>
          </w:p>
        </w:tc>
      </w:tr>
    </w:tbl>
    <w:p>
      <w:pPr>
        <w:spacing w:before="0" w:after="121"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Proposed Solution Template:</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Project team shall fill the following information in proposed solution template.</w:t>
      </w:r>
    </w:p>
    <w:tbl>
      <w:tblPr>
        <w:tblInd w:w="10" w:type="dxa"/>
      </w:tblPr>
      <w:tblGrid>
        <w:gridCol w:w="900"/>
        <w:gridCol w:w="3660"/>
        <w:gridCol w:w="4500"/>
      </w:tblGrid>
      <w:tr>
        <w:trPr>
          <w:trHeight w:val="60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S.No</w:t>
            </w:r>
            <w:r>
              <w:rPr>
                <w:rFonts w:ascii="Calibri" w:hAnsi="Calibri" w:cs="Calibri" w:eastAsia="Calibri"/>
                <w:b/>
                <w:color w:val="000000"/>
                <w:spacing w:val="0"/>
                <w:position w:val="0"/>
                <w:sz w:val="24"/>
                <w:shd w:fill="auto" w:val="clear"/>
              </w:rPr>
              <w:t xml:space="preserve">.</w:t>
            </w:r>
          </w:p>
        </w:tc>
        <w:tc>
          <w:tcPr>
            <w:tcW w:w="366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Parameter</w:t>
            </w:r>
          </w:p>
        </w:tc>
        <w:tc>
          <w:tcPr>
            <w:tcW w:w="45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r>
      <w:tr>
        <w:trPr>
          <w:trHeight w:val="88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9"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366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222222"/>
                <w:spacing w:val="0"/>
                <w:position w:val="0"/>
                <w:sz w:val="28"/>
                <w:shd w:fill="auto" w:val="clear"/>
              </w:rPr>
              <w:t xml:space="preserve">Problem Statement</w:t>
            </w:r>
          </w:p>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(Problem to be solved)</w:t>
            </w:r>
          </w:p>
        </w:tc>
        <w:tc>
          <w:tcPr>
            <w:tcW w:w="45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0" w:left="0" w:firstLine="0"/>
              <w:jc w:val="left"/>
              <w:rPr>
                <w:rFonts w:ascii="Montserrat" w:hAnsi="Montserrat" w:cs="Montserrat" w:eastAsia="Montserrat"/>
                <w:color w:val="000000"/>
                <w:spacing w:val="0"/>
                <w:position w:val="0"/>
                <w:sz w:val="21"/>
                <w:shd w:fill="FFFFFF" w:val="clear"/>
              </w:rPr>
            </w:pPr>
            <w:r>
              <w:rPr>
                <w:rFonts w:ascii="Montserrat" w:hAnsi="Montserrat" w:cs="Montserrat" w:eastAsia="Montserrat"/>
                <w:color w:val="000000"/>
                <w:spacing w:val="0"/>
                <w:position w:val="0"/>
                <w:sz w:val="21"/>
                <w:shd w:fill="FFFFFF" w:val="clear"/>
              </w:rPr>
              <w:t xml:space="preserve"> AI based localization and classification of skin disease with erythrema.</w:t>
            </w:r>
          </w:p>
          <w:p>
            <w:pPr>
              <w:spacing w:before="0" w:after="0" w:line="240"/>
              <w:ind w:right="0" w:left="0" w:firstLine="0"/>
              <w:jc w:val="left"/>
              <w:rPr>
                <w:rFonts w:ascii="Montserrat" w:hAnsi="Montserrat" w:cs="Montserrat" w:eastAsia="Montserrat"/>
                <w:color w:val="000000"/>
                <w:spacing w:val="0"/>
                <w:position w:val="0"/>
                <w:sz w:val="21"/>
                <w:shd w:fill="FFFFFF" w:val="clear"/>
              </w:rPr>
            </w:pPr>
          </w:p>
          <w:p>
            <w:pPr>
              <w:spacing w:before="0" w:after="0" w:line="240"/>
              <w:ind w:right="0" w:left="0" w:firstLine="0"/>
              <w:jc w:val="left"/>
              <w:rPr>
                <w:spacing w:val="0"/>
                <w:position w:val="0"/>
              </w:rPr>
            </w:pPr>
            <w:r>
              <w:rPr>
                <w:rFonts w:ascii="Montserrat" w:hAnsi="Montserrat" w:cs="Montserrat" w:eastAsia="Montserrat"/>
                <w:color w:val="000000"/>
                <w:spacing w:val="0"/>
                <w:position w:val="0"/>
                <w:sz w:val="21"/>
                <w:shd w:fill="FFFFFF" w:val="clear"/>
              </w:rPr>
              <w:t xml:space="preserve">To overcome the above problem we are building a model which is used for the prevention and early detection of skin cancer, psoriasis. </w:t>
            </w:r>
          </w:p>
        </w:tc>
      </w:tr>
      <w:tr>
        <w:trPr>
          <w:trHeight w:val="242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9"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366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Idea / Solution description</w:t>
            </w:r>
          </w:p>
        </w:tc>
        <w:tc>
          <w:tcPr>
            <w:tcW w:w="45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40"/>
              <w:ind w:right="14" w:left="0" w:firstLine="0"/>
              <w:jc w:val="both"/>
              <w:rPr>
                <w:spacing w:val="0"/>
                <w:position w:val="0"/>
              </w:rPr>
            </w:pPr>
            <w:r>
              <w:rPr>
                <w:rFonts w:ascii="Montserrat" w:hAnsi="Montserrat" w:cs="Montserrat" w:eastAsia="Montserrat"/>
                <w:color w:val="000000"/>
                <w:spacing w:val="0"/>
                <w:position w:val="0"/>
                <w:sz w:val="21"/>
                <w:shd w:fill="FFFFFF" w:val="clear"/>
              </w:rPr>
              <w:t xml:space="preserve">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p>
        </w:tc>
      </w:tr>
      <w:tr>
        <w:trPr>
          <w:trHeight w:val="108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9"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366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Novelty / Uniqueness</w:t>
            </w:r>
          </w:p>
        </w:tc>
        <w:tc>
          <w:tcPr>
            <w:tcW w:w="45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center"/>
          </w:tcPr>
          <w:p>
            <w:pPr>
              <w:spacing w:before="0" w:after="0" w:line="253"/>
              <w:ind w:right="287" w:left="120" w:firstLine="15"/>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Image analysis and resources &amp; Humans detected </w:t>
            </w:r>
            <w:r>
              <w:rPr>
                <w:rFonts w:ascii="Times New Roman" w:hAnsi="Times New Roman" w:cs="Times New Roman" w:eastAsia="Times New Roman"/>
                <w:color w:val="000000"/>
                <w:spacing w:val="0"/>
                <w:position w:val="0"/>
                <w:sz w:val="24"/>
                <w:shd w:fill="auto" w:val="clear"/>
              </w:rPr>
              <w:t xml:space="preserve">using “</w:t>
            </w:r>
            <w:r>
              <w:rPr>
                <w:rFonts w:ascii="Times New Roman" w:hAnsi="Times New Roman" w:cs="Times New Roman" w:eastAsia="Times New Roman"/>
                <w:b/>
                <w:color w:val="000000"/>
                <w:spacing w:val="0"/>
                <w:position w:val="0"/>
                <w:sz w:val="24"/>
                <w:shd w:fill="auto" w:val="clear"/>
              </w:rPr>
              <w:t xml:space="preserve">Advanced</w:t>
            </w:r>
          </w:p>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Artificial intelligence”.</w:t>
            </w:r>
          </w:p>
        </w:tc>
      </w:tr>
      <w:tr>
        <w:trPr>
          <w:trHeight w:val="270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9"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366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222222"/>
                <w:spacing w:val="0"/>
                <w:position w:val="0"/>
                <w:sz w:val="28"/>
                <w:shd w:fill="auto" w:val="clear"/>
              </w:rPr>
              <w:t xml:space="preserve">Social Impact /</w:t>
            </w:r>
          </w:p>
          <w:p>
            <w:pPr>
              <w:spacing w:before="0" w:after="0" w:line="240"/>
              <w:ind w:right="0" w:left="12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Customer  Satisfaction</w:t>
            </w:r>
          </w:p>
        </w:tc>
        <w:tc>
          <w:tcPr>
            <w:tcW w:w="450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40"/>
              <w:ind w:right="106" w:left="0" w:firstLine="0"/>
              <w:jc w:val="left"/>
              <w:rPr>
                <w:rFonts w:ascii="Montserrat" w:hAnsi="Montserrat" w:cs="Montserrat" w:eastAsia="Montserrat"/>
                <w:color w:val="000000"/>
                <w:spacing w:val="0"/>
                <w:position w:val="0"/>
                <w:sz w:val="21"/>
                <w:shd w:fill="FFFFFF" w:val="clear"/>
              </w:rPr>
            </w:pPr>
            <w:r>
              <w:rPr>
                <w:rFonts w:ascii="Montserrat" w:hAnsi="Montserrat" w:cs="Montserrat" w:eastAsia="Montserrat"/>
                <w:color w:val="000000"/>
                <w:spacing w:val="0"/>
                <w:position w:val="0"/>
                <w:sz w:val="21"/>
                <w:shd w:fill="FFFFFF" w:val="clear"/>
              </w:rPr>
              <w:t xml:space="preserve">The project mainly provides the complete tool inorder to solve the detection, localisation and detection of various skin diseases. So easily one can able to detect the diseases. So the customer satisfaction can easily can detect their defects and can take the upcoming treatments etc. </w:t>
            </w:r>
          </w:p>
          <w:p>
            <w:pPr>
              <w:spacing w:before="0" w:after="0" w:line="240"/>
              <w:ind w:right="106" w:left="0" w:firstLine="0"/>
              <w:jc w:val="left"/>
              <w:rPr>
                <w:spacing w:val="0"/>
                <w:position w:val="0"/>
              </w:rPr>
            </w:pPr>
            <w:r>
              <w:rPr>
                <w:rFonts w:ascii="Montserrat" w:hAnsi="Montserrat" w:cs="Montserrat" w:eastAsia="Montserrat"/>
                <w:color w:val="000000"/>
                <w:spacing w:val="0"/>
                <w:position w:val="0"/>
                <w:sz w:val="21"/>
                <w:shd w:fill="FFFFFF" w:val="clear"/>
              </w:rPr>
              <w:t xml:space="preserve">If skin diseases are not treated at an earlier stage, then it may lead to complications in the body including spreading of the infection from one individual to the other. </w:t>
            </w:r>
          </w:p>
        </w:tc>
      </w:tr>
    </w:tbl>
    <w:p>
      <w:pPr>
        <w:spacing w:before="0" w:after="0" w:line="259"/>
        <w:ind w:right="9006" w:left="-1440" w:firstLine="0"/>
        <w:jc w:val="left"/>
        <w:rPr>
          <w:rFonts w:ascii="Calibri" w:hAnsi="Calibri" w:cs="Calibri" w:eastAsia="Calibri"/>
          <w:color w:val="000000"/>
          <w:spacing w:val="0"/>
          <w:position w:val="0"/>
          <w:sz w:val="22"/>
          <w:shd w:fill="auto" w:val="clear"/>
        </w:rPr>
      </w:pPr>
    </w:p>
    <w:tbl>
      <w:tblPr>
        <w:tblInd w:w="10" w:type="dxa"/>
      </w:tblPr>
      <w:tblGrid>
        <w:gridCol w:w="900"/>
        <w:gridCol w:w="3660"/>
        <w:gridCol w:w="4500"/>
      </w:tblGrid>
      <w:tr>
        <w:trPr>
          <w:trHeight w:val="212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top"/>
          </w:tcPr>
          <w:p>
            <w:pPr>
              <w:spacing w:before="0" w:after="0" w:line="240"/>
              <w:ind w:right="0" w:left="141"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366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222222"/>
                <w:spacing w:val="0"/>
                <w:position w:val="0"/>
                <w:sz w:val="28"/>
                <w:shd w:fill="auto" w:val="clear"/>
              </w:rPr>
              <w:t xml:space="preserve">Business Model</w:t>
            </w:r>
          </w:p>
          <w:p>
            <w:pPr>
              <w:spacing w:before="0" w:after="0" w:line="240"/>
              <w:ind w:right="0" w:left="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(Revenue  Model)</w:t>
            </w:r>
          </w:p>
        </w:tc>
        <w:tc>
          <w:tcPr>
            <w:tcW w:w="450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6" w:line="240"/>
              <w:ind w:right="140" w:left="15" w:hanging="15"/>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Can make money through the Subscription  process .</w:t>
            </w:r>
          </w:p>
          <w:p>
            <w:pPr>
              <w:spacing w:before="0" w:after="14" w:line="240"/>
              <w:ind w:right="403" w:left="0" w:firstLine="15"/>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Partnership with many laboratories and  scientists around the world.</w:t>
            </w:r>
          </w:p>
          <w:p>
            <w:pPr>
              <w:spacing w:before="0" w:after="0" w:line="240"/>
              <w:ind w:right="19" w:left="0" w:firstLine="15"/>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By giving additional information the users can  get more benefits &amp; information about the  plan.</w:t>
            </w:r>
          </w:p>
        </w:tc>
      </w:tr>
      <w:tr>
        <w:trPr>
          <w:trHeight w:val="1380" w:hRule="auto"/>
          <w:jc w:val="left"/>
        </w:trPr>
        <w:tc>
          <w:tcPr>
            <w:tcW w:w="90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top"/>
          </w:tcPr>
          <w:p>
            <w:pPr>
              <w:spacing w:before="0" w:after="0" w:line="240"/>
              <w:ind w:right="71"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366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222222"/>
                <w:spacing w:val="0"/>
                <w:position w:val="0"/>
                <w:sz w:val="28"/>
                <w:shd w:fill="auto" w:val="clear"/>
              </w:rPr>
              <w:t xml:space="preserve">Scalability of the Solution</w:t>
            </w:r>
          </w:p>
        </w:tc>
        <w:tc>
          <w:tcPr>
            <w:tcW w:w="4500" w:type="dxa"/>
            <w:tcBorders>
              <w:top w:val="single" w:color="000000" w:sz="8"/>
              <w:left w:val="single" w:color="000000" w:sz="8"/>
              <w:bottom w:val="single" w:color="000000" w:sz="8"/>
              <w:right w:val="single" w:color="000000" w:sz="8"/>
            </w:tcBorders>
            <w:shd w:color="000000" w:fill="ffffff" w:val="clear"/>
            <w:tcMar>
              <w:left w:w="189" w:type="dxa"/>
              <w:right w:w="189" w:type="dxa"/>
            </w:tcMar>
            <w:vAlign w:val="center"/>
          </w:tcPr>
          <w:p>
            <w:pPr>
              <w:spacing w:before="0" w:after="0" w:line="240"/>
              <w:ind w:right="0" w:left="0" w:firstLine="15"/>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Image detection , searching samples in advanced Artificial Intelligence. It shows the information about the Skin defects and detection at anywhere with the access  of internet.</w:t>
            </w:r>
          </w:p>
        </w:tc>
      </w:tr>
    </w:tbl>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