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ind w:firstLine="1261" w:firstLineChars="450"/>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PLASMA DONAR APPLICATION-PROPOSED SOLUTION</w:t>
      </w:r>
    </w:p>
    <w:p>
      <w:pPr>
        <w:spacing w:line="360" w:lineRule="auto"/>
        <w:jc w:val="both"/>
        <w:rPr>
          <w:rFonts w:ascii="Times New Roman" w:hAnsi="Times New Roman" w:cs="Times New Roman" w:eastAsiaTheme="minorHAnsi"/>
          <w:b/>
          <w:bCs/>
          <w:sz w:val="40"/>
          <w:szCs w:val="40"/>
          <w:u w:val="single"/>
        </w:rPr>
      </w:pPr>
      <w:r>
        <w:rPr>
          <w:rFonts w:ascii="Times New Roman" w:hAnsi="Times New Roman" w:cs="Times New Roman"/>
          <w:b/>
          <w:bCs/>
          <w:sz w:val="40"/>
          <w:szCs w:val="40"/>
          <w:u w:val="single"/>
        </w:rPr>
        <w:t>Plasma Donor Application</w:t>
      </w:r>
    </w:p>
    <w:p>
      <w:pPr>
        <w:spacing w:line="360" w:lineRule="auto"/>
        <w:jc w:val="both"/>
        <w:rPr>
          <w:rFonts w:ascii="Times New Roman" w:hAnsi="Times New Roman" w:cs="Times New Roman"/>
          <w:b/>
          <w:bCs/>
          <w:sz w:val="36"/>
          <w:szCs w:val="36"/>
          <w:u w:val="single"/>
        </w:rPr>
      </w:pPr>
      <w:r>
        <w:rPr>
          <w:rFonts w:hint="default" w:ascii="Times New Roman" w:hAnsi="Times New Roman" w:cs="Times New Roman"/>
          <w:b/>
          <w:bCs/>
          <w:sz w:val="36"/>
          <w:szCs w:val="36"/>
          <w:lang w:val="en-US"/>
        </w:rPr>
        <w:t>Problem Statement</w:t>
      </w:r>
      <w:r>
        <w:rPr>
          <w:rFonts w:ascii="Times New Roman" w:hAnsi="Times New Roman" w:cs="Times New Roman"/>
          <w:b/>
          <w:bCs/>
          <w:sz w:val="36"/>
          <w:szCs w:val="36"/>
        </w:rPr>
        <w:t>:</w:t>
      </w:r>
    </w:p>
    <w:p>
      <w:pPr>
        <w:pStyle w:val="9"/>
        <w:widowControl/>
        <w:numPr>
          <w:numId w:val="0"/>
        </w:numPr>
        <w:autoSpaceDE/>
        <w:autoSpaceDN/>
        <w:spacing w:before="0" w:after="160" w:line="360" w:lineRule="auto"/>
        <w:contextualSpacing/>
        <w:jc w:val="both"/>
        <w:rPr>
          <w:rFonts w:hint="default" w:ascii="Times New Roman" w:hAnsi="Times New Roman" w:cs="Times New Roman"/>
          <w:sz w:val="28"/>
          <w:szCs w:val="28"/>
        </w:rPr>
      </w:pPr>
      <w:r>
        <w:rPr>
          <w:rFonts w:hint="default" w:ascii="Times New Roman" w:hAnsi="Times New Roman" w:eastAsia="SimSun" w:cs="Times New Roman"/>
          <w:sz w:val="28"/>
          <w:szCs w:val="28"/>
        </w:rPr>
        <w:t>Plasma plays the critical role of maintaining a healthy blood pressure, blood volume and a proper pH balance. Which being the most important element for humans to survive, developing an application to interconnect plasma requesters and donors might help save lives during emergency. Making such an application which is user friendly as well as has more features for serving the people better, we are proposing a model in which we are going to connect the plasma donor and requester together in a unique way.</w:t>
      </w:r>
    </w:p>
    <w:p>
      <w:pPr>
        <w:widowControl/>
        <w:autoSpaceDE/>
        <w:autoSpaceDN/>
        <w:spacing w:after="160" w:line="360" w:lineRule="auto"/>
        <w:contextualSpacing/>
        <w:jc w:val="both"/>
        <w:rPr>
          <w:rFonts w:ascii="Times New Roman" w:hAnsi="Times New Roman" w:cs="Times New Roman"/>
          <w:b/>
          <w:bCs/>
          <w:sz w:val="28"/>
          <w:szCs w:val="28"/>
        </w:rPr>
      </w:pPr>
      <w:r>
        <w:rPr>
          <w:rFonts w:ascii="Times New Roman" w:hAnsi="Times New Roman" w:cs="Times New Roman"/>
          <w:b/>
          <w:bCs/>
          <w:sz w:val="36"/>
          <w:szCs w:val="36"/>
        </w:rPr>
        <w:t>Novelty</w:t>
      </w:r>
      <w:r>
        <w:rPr>
          <w:rFonts w:ascii="Times New Roman" w:hAnsi="Times New Roman" w:cs="Times New Roman"/>
          <w:b/>
          <w:bCs/>
          <w:spacing w:val="76"/>
          <w:sz w:val="36"/>
          <w:szCs w:val="36"/>
        </w:rPr>
        <w:t>:</w:t>
      </w:r>
    </w:p>
    <w:p>
      <w:pPr>
        <w:spacing w:line="360" w:lineRule="auto"/>
        <w:jc w:val="both"/>
        <w:rPr>
          <w:rFonts w:ascii="Times New Roman" w:hAnsi="Times New Roman" w:cs="Times New Roman"/>
          <w:sz w:val="28"/>
          <w:szCs w:val="28"/>
        </w:rPr>
        <w:sectPr>
          <w:headerReference r:id="rId3" w:type="default"/>
          <w:type w:val="continuous"/>
          <w:pgSz w:w="12240" w:h="15840"/>
          <w:pgMar w:top="1500" w:right="1300" w:bottom="280" w:left="1340" w:header="720" w:footer="720" w:gutter="0"/>
          <w:cols w:space="720" w:num="1"/>
        </w:sectPr>
      </w:pPr>
      <w:r>
        <w:rPr>
          <w:rFonts w:ascii="Times New Roman" w:hAnsi="Times New Roman" w:cs="Times New Roman"/>
          <w:sz w:val="28"/>
          <w:szCs w:val="28"/>
        </w:rPr>
        <w:t xml:space="preserve">Cloud communicating is an emerging technology that can be integrated with traditional health management used to provide better health services. Traditional healthcare systems mainly include personal and public healthcare services, teaching and research activities. Personal healthcare services are offered at hospitals, homes and different organizations. Public healthcare services involve guidelines for drugs, food and safety policies to maintain a healthy environment. Teaching and research activities are essential for prevention, detection, tracking and treatment of diseases. Healthcare information systems are designed today for the convenience of the user who obtains its bene fits. In many emergency situations there is an immediate, critical need for specific plasma. In addition to emergency requirements, advances in medicine have increased the need for plasma in many ongoing treatments and medical surgeries. To motivate people for plasma donation and to help patients receive plasma in emergency situations, we have designed an application to overcome all the problems which the current offline as well as online systems face. If in emergency a patient requires plasma, using this application we'll not just be able to contact Blood/Plasma Bank and Hospitals but can also seek help from individual registered Donors. In developing countries, especially like India, the plasma resource </w:t>
      </w:r>
    </w:p>
    <w:p>
      <w:pPr>
        <w:pStyle w:val="2"/>
        <w:spacing w:before="80" w:line="360" w:lineRule="auto"/>
        <w:ind w:left="0"/>
        <w:jc w:val="both"/>
        <w:rPr>
          <w:rFonts w:ascii="Times New Roman" w:hAnsi="Times New Roman" w:cs="Times New Roman"/>
          <w:sz w:val="36"/>
          <w:szCs w:val="36"/>
        </w:rPr>
      </w:pPr>
      <w:r>
        <w:rPr>
          <w:rFonts w:ascii="Times New Roman" w:hAnsi="Times New Roman" w:cs="Times New Roman"/>
          <w:sz w:val="36"/>
          <w:szCs w:val="36"/>
        </w:rPr>
        <w:t>Feasibility Of Ideas:</w:t>
      </w:r>
    </w:p>
    <w:p>
      <w:pPr>
        <w:pStyle w:val="5"/>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Admin:</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Admin can manage both donors &amp; acceptors. He can add or remove any user from the system. Each member in a donor &amp;</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acceptor is given a user id and password, which identifies him uniquely. From admin module use can change donor details,</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delete donor or change the password.</w:t>
      </w:r>
    </w:p>
    <w:p>
      <w:pPr>
        <w:pStyle w:val="5"/>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Register</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 Change Password</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 Modify donor details</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 Delete donor details</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 Logout</w:t>
      </w:r>
    </w:p>
    <w:p>
      <w:pPr>
        <w:pStyle w:val="5"/>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Login:</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To login in the system user has first register himself/herself. After successful Registration user can login into the system Plasma</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Donor.</w:t>
      </w:r>
    </w:p>
    <w:p>
      <w:pPr>
        <w:pStyle w:val="5"/>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Acceptors:</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This module helps user to find plasma group. When user click on find a plasma group system ask him to enter plasma group he wants to search. After entering the plasma group, system search for the availability of the plasma group and give him the list of the donors who has the same plasma group. Whenever a user wants to change password, he can select the change password option. Then system ask the user to enter old username and password then system check the credentials and change the password. Clicking on logout button user can log out from the system.</w:t>
      </w:r>
    </w:p>
    <w:p>
      <w:pPr>
        <w:pStyle w:val="2"/>
        <w:spacing w:before="207" w:line="360" w:lineRule="auto"/>
        <w:ind w:left="0"/>
        <w:jc w:val="both"/>
        <w:rPr>
          <w:rFonts w:ascii="Times New Roman" w:hAnsi="Times New Roman" w:cs="Times New Roman"/>
          <w:sz w:val="36"/>
          <w:szCs w:val="36"/>
        </w:rPr>
      </w:pPr>
      <w:r>
        <w:rPr>
          <w:rFonts w:ascii="Times New Roman" w:hAnsi="Times New Roman" w:cs="Times New Roman"/>
          <w:sz w:val="36"/>
          <w:szCs w:val="36"/>
        </w:rPr>
        <w:t>Business Model:</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The people who are in need of plasma can search in our site for getting the details of donors having the same plasma group and</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within the same city or his current location. They can directly search a donor and can select a city name as well as the plasma</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group which he needs. He then gets the details of the donors who exist within the city and the same plasma that he has selected. If no match was are found for the city and group selected by him, he gets a message ‘SORRY DONORS ARE NOT</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AVAILABE WITH THE FOLLOWING PLASMA GROUP AND AREA’.</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286375"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l="5781" t="8841" r="7500" b="4813"/>
                    <a:stretch>
                      <a:fillRect/>
                    </a:stretch>
                  </pic:blipFill>
                  <pic:spPr>
                    <a:xfrm>
                      <a:off x="0" y="0"/>
                      <a:ext cx="5286375" cy="2790825"/>
                    </a:xfrm>
                    <a:prstGeom prst="rect">
                      <a:avLst/>
                    </a:prstGeom>
                    <a:ln>
                      <a:noFill/>
                    </a:ln>
                  </pic:spPr>
                </pic:pic>
              </a:graphicData>
            </a:graphic>
          </wp:inline>
        </w:drawing>
      </w:r>
    </w:p>
    <w:p>
      <w:pPr>
        <w:pStyle w:val="2"/>
        <w:spacing w:before="250" w:line="360" w:lineRule="auto"/>
        <w:ind w:left="0"/>
        <w:jc w:val="both"/>
        <w:rPr>
          <w:rFonts w:ascii="Times New Roman" w:hAnsi="Times New Roman" w:cs="Times New Roman"/>
          <w:sz w:val="36"/>
          <w:szCs w:val="36"/>
        </w:rPr>
      </w:pPr>
      <w:r>
        <w:rPr>
          <w:rFonts w:ascii="Times New Roman" w:hAnsi="Times New Roman" w:cs="Times New Roman"/>
          <w:sz w:val="36"/>
          <w:szCs w:val="36"/>
        </w:rPr>
        <w:t>Scalability:</w:t>
      </w:r>
    </w:p>
    <w:p>
      <w:pPr>
        <w:pStyle w:val="5"/>
        <w:spacing w:line="360" w:lineRule="auto"/>
        <w:ind w:left="100" w:right="138"/>
        <w:jc w:val="both"/>
        <w:rPr>
          <w:rFonts w:ascii="Times New Roman" w:hAnsi="Times New Roman" w:cs="Times New Roman"/>
          <w:sz w:val="28"/>
          <w:szCs w:val="28"/>
        </w:rPr>
      </w:pPr>
      <w:r>
        <w:rPr>
          <w:rFonts w:ascii="Times New Roman" w:hAnsi="Times New Roman" w:cs="Times New Roman"/>
          <w:sz w:val="28"/>
          <w:szCs w:val="28"/>
        </w:rPr>
        <w:t xml:space="preserve">The aim is to build a Lifesaver E-Plasma Donation App using Cloud with advanced features that will help to overcome the barrier between plasma bank, plasma donor and patient. To build an android application that will help people to get plasma in emergency situations like natural disasters using features like geo-tagging, SMS Gateway and payment gateway. To motivate people for plasma donation and to help patients receive plasma in emergency situations, we have </w:t>
      </w:r>
      <w:bookmarkStart w:id="0" w:name="_GoBack"/>
      <w:bookmarkEnd w:id="0"/>
      <w:r>
        <w:rPr>
          <w:rFonts w:ascii="Times New Roman" w:hAnsi="Times New Roman" w:cs="Times New Roman"/>
          <w:sz w:val="28"/>
          <w:szCs w:val="28"/>
        </w:rPr>
        <w:t>designed an application to overcome all the problems which the current offline as well as online systems face. If in emergency a patient requires plasma, using this application we’ll not just be able to contact plasma Bank and Hospitals but can also seek help from individual registered Donors</w:t>
      </w:r>
    </w:p>
    <w:sectPr>
      <w:pgSz w:w="12240" w:h="15840"/>
      <w:pgMar w:top="1500" w:right="130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light">
    <w:panose1 w:val="00000000000000000000"/>
    <w:charset w:val="00"/>
    <w:family w:val="auto"/>
    <w:pitch w:val="default"/>
    <w:sig w:usb0="A00002FF" w:usb1="0000000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980" w:firstLineChars="350"/>
      <w:rPr>
        <w:rFonts w:hint="default" w:ascii="Times New Roman" w:hAnsi="Times New Roman" w:cs="Times New Roman"/>
        <w:b/>
        <w:bCs/>
        <w:sz w:val="28"/>
        <w:szCs w:val="2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3B"/>
    <w:rsid w:val="001932A8"/>
    <w:rsid w:val="004721ED"/>
    <w:rsid w:val="00687EF1"/>
    <w:rsid w:val="007939D2"/>
    <w:rsid w:val="007F4A3B"/>
    <w:rsid w:val="008344A4"/>
    <w:rsid w:val="009127C5"/>
    <w:rsid w:val="00B526B2"/>
    <w:rsid w:val="00C85B83"/>
    <w:rsid w:val="085E10D7"/>
    <w:rsid w:val="44676F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9"/>
    <w:pPr>
      <w:ind w:left="100"/>
      <w:outlineLvl w:val="0"/>
    </w:pPr>
    <w:rPr>
      <w:rFonts w:ascii="Arial" w:hAnsi="Arial" w:eastAsia="Arial" w:cs="Arial"/>
      <w:b/>
      <w:bCs/>
      <w:sz w:val="28"/>
      <w:szCs w:val="28"/>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6"/>
      <w:szCs w:val="26"/>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Title"/>
    <w:basedOn w:val="1"/>
    <w:qFormat/>
    <w:uiPriority w:val="10"/>
    <w:pPr>
      <w:spacing w:before="32"/>
      <w:ind w:left="2731" w:right="138" w:hanging="2547"/>
    </w:pPr>
    <w:rPr>
      <w:b/>
      <w:bCs/>
      <w:sz w:val="34"/>
      <w:szCs w:val="34"/>
    </w:rPr>
  </w:style>
  <w:style w:type="paragraph" w:styleId="9">
    <w:name w:val="List Paragraph"/>
    <w:basedOn w:val="1"/>
    <w:qFormat/>
    <w:uiPriority w:val="34"/>
    <w:pPr>
      <w:spacing w:before="47"/>
      <w:ind w:left="1540" w:hanging="360"/>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5C6C1-02F2-46E8-A417-12D0CACD8826}">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849</Words>
  <Characters>4843</Characters>
  <Lines>40</Lines>
  <Paragraphs>11</Paragraphs>
  <TotalTime>7</TotalTime>
  <ScaleCrop>false</ScaleCrop>
  <LinksUpToDate>false</LinksUpToDate>
  <CharactersWithSpaces>5681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2022-09-25T09:16:00Z</dcterms:created>
  <dc:creator>Kaushik S</dc:creator>
  <cp:lastModifiedBy>Dell</cp:lastModifiedBy>
  <dcterms:modified xsi:type="dcterms:W3CDTF">2022-09-25T15:20:08Z</dcterms:modified>
  <dc:title>INTELLIGENT VEHICLE DAMAGE ASSESSMENT &amp; COST ESTIMATOR FOR INSURANCE COMPANIES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2022-09-25T00:00:00Z</vt:filetime>
  </property>
  <property fmtid="{D5CDD505-2E9C-101B-9397-08002B2CF9AE}" pid="3" name="KSOProductBuildVer">
    <vt:lpwstr>1033-11.2.0.11306</vt:lpwstr>
  </property>
  <property fmtid="{D5CDD505-2E9C-101B-9397-08002B2CF9AE}" pid="4" name="ICV">
    <vt:lpwstr>B422D5339EC8473889C1D8FF3D3BCACC</vt:lpwstr>
  </property>
</Properties>
</file>