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BC53" w14:textId="77777777" w:rsidR="00FD5D15" w:rsidRDefault="00000000">
      <w:pPr>
        <w:spacing w:after="0"/>
        <w:ind w:left="185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 DEVELOPMENT DELIVERY OF SPRINT 3</w:t>
      </w:r>
    </w:p>
    <w:tbl>
      <w:tblPr>
        <w:tblStyle w:val="TableGrid"/>
        <w:tblW w:w="9240" w:type="dxa"/>
        <w:tblInd w:w="196" w:type="dxa"/>
        <w:tblCellMar>
          <w:top w:w="5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6880"/>
      </w:tblGrid>
      <w:tr w:rsidR="00FD5D15" w14:paraId="31B3CB5A" w14:textId="77777777">
        <w:trPr>
          <w:trHeight w:val="280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A799" w14:textId="77777777" w:rsidR="00FD5D1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84B4" w14:textId="0060AE48" w:rsidR="00FD5D1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791464">
              <w:rPr>
                <w:rFonts w:ascii="Times New Roman" w:eastAsia="Times New Roman" w:hAnsi="Times New Roman" w:cs="Times New Roman"/>
              </w:rPr>
              <w:t xml:space="preserve">8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November  2022</w:t>
            </w:r>
            <w:proofErr w:type="gramEnd"/>
          </w:p>
        </w:tc>
      </w:tr>
      <w:tr w:rsidR="00FD5D15" w14:paraId="715C72E7" w14:textId="77777777">
        <w:trPr>
          <w:trHeight w:val="260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0CFE" w14:textId="77777777" w:rsidR="00FD5D1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4930" w14:textId="59669AE2" w:rsidR="00FD5D1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PNT2022TMID</w:t>
            </w:r>
            <w:r w:rsidR="00791464">
              <w:rPr>
                <w:rFonts w:ascii="Times New Roman" w:eastAsia="Times New Roman" w:hAnsi="Times New Roman" w:cs="Times New Roman"/>
                <w:sz w:val="20"/>
              </w:rPr>
              <w:t>50586</w:t>
            </w:r>
          </w:p>
        </w:tc>
      </w:tr>
      <w:tr w:rsidR="00FD5D15" w14:paraId="0F637540" w14:textId="77777777">
        <w:trPr>
          <w:trHeight w:val="300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F82A" w14:textId="77777777" w:rsidR="00FD5D1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1AA1" w14:textId="77777777" w:rsidR="00FD5D1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>Real-Time River Water Quality Monitoring and Control System</w:t>
            </w:r>
          </w:p>
        </w:tc>
      </w:tr>
    </w:tbl>
    <w:p w14:paraId="7595CBCC" w14:textId="77777777" w:rsidR="00FD5D15" w:rsidRDefault="00000000">
      <w:pPr>
        <w:pStyle w:val="Heading1"/>
        <w:spacing w:after="212"/>
        <w:ind w:left="286"/>
      </w:pPr>
      <w:r>
        <w:t>SPRINT DESCRIPTION</w:t>
      </w:r>
    </w:p>
    <w:p w14:paraId="0EB8501E" w14:textId="77777777" w:rsidR="00FD5D15" w:rsidRDefault="00000000">
      <w:pPr>
        <w:spacing w:after="213" w:line="278" w:lineRule="auto"/>
        <w:ind w:left="291" w:firstLine="705"/>
      </w:pPr>
      <w:r>
        <w:rPr>
          <w:rFonts w:ascii="Times New Roman" w:eastAsia="Times New Roman" w:hAnsi="Times New Roman" w:cs="Times New Roman"/>
          <w:sz w:val="24"/>
        </w:rPr>
        <w:t>In this Sprint, we completely explained about our executed NODE-RED PLATFORM with relevant Screenshots</w:t>
      </w:r>
      <w:r>
        <w:rPr>
          <w:sz w:val="24"/>
        </w:rPr>
        <w:t>.</w:t>
      </w:r>
    </w:p>
    <w:p w14:paraId="4FE63DE1" w14:textId="77777777" w:rsidR="00FD5D15" w:rsidRDefault="00000000">
      <w:pPr>
        <w:pStyle w:val="Heading1"/>
        <w:spacing w:after="195"/>
        <w:ind w:left="286"/>
      </w:pPr>
      <w:r>
        <w:t>NODE-RED SERVICE</w:t>
      </w:r>
    </w:p>
    <w:p w14:paraId="4EE0B64E" w14:textId="77777777" w:rsidR="00FD5D15" w:rsidRDefault="00000000">
      <w:pPr>
        <w:spacing w:after="5" w:line="269" w:lineRule="auto"/>
        <w:ind w:left="1726" w:hanging="10"/>
      </w:pPr>
      <w:r>
        <w:rPr>
          <w:rFonts w:ascii="Times New Roman" w:eastAsia="Times New Roman" w:hAnsi="Times New Roman" w:cs="Times New Roman"/>
        </w:rPr>
        <w:t xml:space="preserve">After Registering IBM Watson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 xml:space="preserve"> Platform, now we move on to the Node-Red Service.</w:t>
      </w:r>
    </w:p>
    <w:p w14:paraId="1DBEB8D0" w14:textId="77777777" w:rsidR="00FD5D15" w:rsidRDefault="00000000">
      <w:pPr>
        <w:spacing w:after="736" w:line="269" w:lineRule="auto"/>
        <w:ind w:left="1726" w:right="1554" w:hanging="10"/>
      </w:pPr>
      <w:r>
        <w:rPr>
          <w:rFonts w:ascii="Times New Roman" w:eastAsia="Times New Roman" w:hAnsi="Times New Roman" w:cs="Times New Roman"/>
        </w:rPr>
        <w:t>Here we are about to create the User Interface through Node-Red All the requirements for the project are done in this platform</w:t>
      </w:r>
    </w:p>
    <w:p w14:paraId="38C4BB4F" w14:textId="77777777" w:rsidR="00FD5D15" w:rsidRDefault="00000000">
      <w:pPr>
        <w:pStyle w:val="Heading1"/>
        <w:ind w:left="10"/>
      </w:pPr>
      <w:r>
        <w:t>NODE-RED DEVICE FLOW</w:t>
      </w:r>
    </w:p>
    <w:p w14:paraId="6E52A4EE" w14:textId="1DD543A5" w:rsidR="00FD5D15" w:rsidRDefault="00791464">
      <w:pPr>
        <w:spacing w:after="645"/>
        <w:ind w:left="96" w:right="-872"/>
      </w:pPr>
      <w:r>
        <w:rPr>
          <w:noProof/>
        </w:rPr>
        <w:t>5</w:t>
      </w:r>
      <w:r w:rsidR="00000000">
        <w:rPr>
          <w:noProof/>
        </w:rPr>
        <w:drawing>
          <wp:inline distT="0" distB="0" distL="0" distR="0" wp14:anchorId="5555AD4D" wp14:editId="52E64F05">
            <wp:extent cx="6400800" cy="36099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97E" w14:textId="77777777" w:rsidR="00FD5D15" w:rsidRDefault="00000000">
      <w:pPr>
        <w:spacing w:after="5" w:line="269" w:lineRule="auto"/>
        <w:ind w:left="76" w:hanging="10"/>
      </w:pPr>
      <w:r>
        <w:rPr>
          <w:rFonts w:ascii="Times New Roman" w:eastAsia="Times New Roman" w:hAnsi="Times New Roman" w:cs="Times New Roman"/>
        </w:rPr>
        <w:t>Above displayed is the circuit flow for the WEB UI and APP DEVELOPMENT</w:t>
      </w:r>
    </w:p>
    <w:p w14:paraId="32407A81" w14:textId="77777777" w:rsidR="00FD5D15" w:rsidRDefault="00000000">
      <w:pPr>
        <w:pStyle w:val="Heading1"/>
        <w:ind w:left="286"/>
      </w:pPr>
      <w:r>
        <w:lastRenderedPageBreak/>
        <w:t>DASHBOARD</w:t>
      </w:r>
    </w:p>
    <w:p w14:paraId="6EA877B5" w14:textId="77777777" w:rsidR="00FD5D15" w:rsidRDefault="00000000">
      <w:pPr>
        <w:spacing w:after="469"/>
        <w:ind w:left="96" w:right="-872"/>
      </w:pPr>
      <w:r>
        <w:rPr>
          <w:noProof/>
        </w:rPr>
        <w:drawing>
          <wp:inline distT="0" distB="0" distL="0" distR="0" wp14:anchorId="687249CE" wp14:editId="03865F9F">
            <wp:extent cx="6400800" cy="36099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5A95" w14:textId="77777777" w:rsidR="00FD5D15" w:rsidRDefault="00000000">
      <w:pPr>
        <w:spacing w:after="746" w:line="269" w:lineRule="auto"/>
        <w:ind w:left="291" w:firstLine="1245"/>
      </w:pPr>
      <w:r>
        <w:rPr>
          <w:rFonts w:ascii="Times New Roman" w:eastAsia="Times New Roman" w:hAnsi="Times New Roman" w:cs="Times New Roman"/>
        </w:rPr>
        <w:t xml:space="preserve">After the successful simulation of the Node-Red Service, User Interface is created. Web UI includes Temp value, Humidity </w:t>
      </w:r>
      <w:proofErr w:type="gramStart"/>
      <w:r>
        <w:rPr>
          <w:rFonts w:ascii="Times New Roman" w:eastAsia="Times New Roman" w:hAnsi="Times New Roman" w:cs="Times New Roman"/>
        </w:rPr>
        <w:t>value ,</w:t>
      </w:r>
      <w:proofErr w:type="gramEnd"/>
      <w:r>
        <w:rPr>
          <w:rFonts w:ascii="Times New Roman" w:eastAsia="Times New Roman" w:hAnsi="Times New Roman" w:cs="Times New Roman"/>
        </w:rPr>
        <w:t xml:space="preserve"> in accordance with Switch Board of Light ON and OFF.</w:t>
      </w:r>
    </w:p>
    <w:p w14:paraId="7870DB78" w14:textId="77777777" w:rsidR="00FD5D15" w:rsidRDefault="00000000">
      <w:pPr>
        <w:pStyle w:val="Heading1"/>
        <w:ind w:left="10"/>
      </w:pPr>
      <w:r>
        <w:lastRenderedPageBreak/>
        <w:t>NODE-RED DATA SOURCE</w:t>
      </w:r>
    </w:p>
    <w:p w14:paraId="1CA08687" w14:textId="77777777" w:rsidR="00FD5D15" w:rsidRDefault="00000000">
      <w:pPr>
        <w:spacing w:after="0"/>
        <w:ind w:left="-24" w:right="-752"/>
      </w:pPr>
      <w:r>
        <w:rPr>
          <w:noProof/>
        </w:rPr>
        <w:drawing>
          <wp:inline distT="0" distB="0" distL="0" distR="0" wp14:anchorId="550F0CEF" wp14:editId="3D70132D">
            <wp:extent cx="6400800" cy="36099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D15">
      <w:pgSz w:w="11920" w:h="16840"/>
      <w:pgMar w:top="1473" w:right="1462" w:bottom="1669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15"/>
    <w:rsid w:val="00791464"/>
    <w:rsid w:val="00F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E18"/>
  <w15:docId w15:val="{3F066C90-5DB7-4E91-AD97-5DD515F7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1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3.docx</dc:title>
  <dc:subject/>
  <dc:creator>Mechanical Department</dc:creator>
  <cp:keywords/>
  <cp:lastModifiedBy>Mechanical Department</cp:lastModifiedBy>
  <cp:revision>2</cp:revision>
  <dcterms:created xsi:type="dcterms:W3CDTF">2022-11-18T04:46:00Z</dcterms:created>
  <dcterms:modified xsi:type="dcterms:W3CDTF">2022-11-18T04:46:00Z</dcterms:modified>
</cp:coreProperties>
</file>