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Project Design Phase-II</w:t>
      </w:r>
    </w:p>
    <w:p>
      <w:pPr>
        <w:spacing w:before="0" w:after="0" w:line="240"/>
        <w:ind w:right="0" w:left="0" w:firstLine="0"/>
        <w:jc w:val="center"/>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Data Flow Diagram &amp; User Stories</w:t>
      </w:r>
    </w:p>
    <w:p>
      <w:pPr>
        <w:spacing w:before="0" w:after="0" w:line="240"/>
        <w:ind w:right="0" w:left="0" w:firstLine="0"/>
        <w:jc w:val="center"/>
        <w:rPr>
          <w:rFonts w:ascii="Arial" w:hAnsi="Arial" w:cs="Arial" w:eastAsia="Arial"/>
          <w:b/>
          <w:color w:val="000000"/>
          <w:spacing w:val="0"/>
          <w:position w:val="0"/>
          <w:sz w:val="23"/>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3"/>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3"/>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8"/>
                <w:shd w:fill="auto" w:val="clear"/>
              </w:rPr>
              <w:t xml:space="preserve">PNT2022TMID46949</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3"/>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8"/>
                <w:shd w:fill="auto" w:val="clear"/>
              </w:rPr>
              <w:t xml:space="preserve">Project-Inventory Management System For Retailers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3"/>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3"/>
                <w:shd w:fill="auto" w:val="clear"/>
              </w:rPr>
              <w:t xml:space="preserve">4 Marks</w:t>
            </w:r>
          </w:p>
        </w:tc>
      </w:tr>
    </w:tbl>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Data Flow Diagrams: </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3"/>
          <w:shd w:fill="auto" w:val="clear"/>
        </w:rPr>
      </w:pPr>
    </w:p>
    <w:p>
      <w:pPr>
        <w:spacing w:before="0" w:after="0" w:line="240"/>
        <w:ind w:right="0" w:left="0" w:firstLine="0"/>
        <w:jc w:val="both"/>
        <w:rPr>
          <w:rFonts w:ascii="Arial" w:hAnsi="Arial" w:cs="Arial" w:eastAsia="Arial"/>
          <w:color w:val="000000"/>
          <w:spacing w:val="0"/>
          <w:position w:val="0"/>
          <w:sz w:val="23"/>
          <w:shd w:fill="auto" w:val="clear"/>
        </w:rPr>
      </w:pPr>
      <w:r>
        <w:object w:dxaOrig="8640" w:dyaOrig="4694">
          <v:rect xmlns:o="urn:schemas-microsoft-com:office:office" xmlns:v="urn:schemas-microsoft-com:vml" id="rectole0000000000" style="width:432.000000pt;height:23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Arial" w:hAnsi="Arial" w:cs="Arial" w:eastAsia="Arial"/>
          <w:color w:val="000000"/>
          <w:spacing w:val="0"/>
          <w:position w:val="0"/>
          <w:sz w:val="23"/>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