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FIRST MILESTONE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Project Theme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The main one is that it helps blind people to engage with their social surroundings.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It provides the person using this technology with information about facial recognition, object recognition or Automatic Speaker Verification.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The output will be vocal from the device.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32"/>
          <w:szCs w:val="32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33"/>
          <w:szCs w:val="33"/>
          <w:highlight w:val="white"/>
          <w:rtl w:val="0"/>
        </w:rPr>
        <w:t xml:space="preserve">It could also help with other tasks such as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b w:val="1"/>
          <w:i w:val="1"/>
          <w:sz w:val="32"/>
          <w:szCs w:val="32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