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E52FD" w14:textId="56188519" w:rsidR="008946EE" w:rsidRPr="00D07AFF" w:rsidRDefault="001B3EA8" w:rsidP="001B3EA8">
      <w:pPr>
        <w:spacing w:after="0"/>
        <w:jc w:val="center"/>
        <w:rPr>
          <w:rFonts w:ascii="Arial" w:eastAsia="Arial" w:hAnsi="Arial" w:cs="Arial"/>
          <w:b/>
          <w:sz w:val="32"/>
          <w:szCs w:val="28"/>
        </w:rPr>
      </w:pPr>
      <w:r w:rsidRPr="00D07AFF">
        <w:rPr>
          <w:rFonts w:ascii="Arial" w:eastAsia="Arial" w:hAnsi="Arial" w:cs="Arial"/>
          <w:b/>
          <w:sz w:val="32"/>
          <w:szCs w:val="28"/>
        </w:rPr>
        <w:t>PREREQUISITES</w:t>
      </w:r>
    </w:p>
    <w:p w14:paraId="53926EE1" w14:textId="5A9D1073" w:rsidR="008946EE" w:rsidRPr="00D07AFF" w:rsidRDefault="00E81293" w:rsidP="001B3EA8">
      <w:pPr>
        <w:spacing w:after="0"/>
        <w:jc w:val="center"/>
        <w:rPr>
          <w:rFonts w:ascii="Arial" w:eastAsia="Arial" w:hAnsi="Arial" w:cs="Arial"/>
          <w:b/>
          <w:sz w:val="32"/>
          <w:szCs w:val="28"/>
        </w:rPr>
      </w:pPr>
      <w:r w:rsidRPr="00D07AFF">
        <w:rPr>
          <w:rFonts w:ascii="Arial" w:eastAsia="Arial" w:hAnsi="Arial" w:cs="Arial"/>
          <w:b/>
          <w:sz w:val="32"/>
          <w:szCs w:val="28"/>
        </w:rPr>
        <w:t>IBM CLOUD SERVICES</w:t>
      </w:r>
    </w:p>
    <w:p w14:paraId="33B485B5" w14:textId="77777777" w:rsidR="008946EE" w:rsidRPr="00D07AFF" w:rsidRDefault="008946EE">
      <w:pPr>
        <w:spacing w:after="0"/>
        <w:jc w:val="center"/>
        <w:rPr>
          <w:rFonts w:ascii="Arial" w:eastAsia="Arial" w:hAnsi="Arial" w:cs="Arial"/>
          <w:b/>
          <w:sz w:val="28"/>
          <w:szCs w:val="28"/>
        </w:rPr>
      </w:pPr>
    </w:p>
    <w:tbl>
      <w:tblPr>
        <w:tblW w:w="0" w:type="auto"/>
        <w:jc w:val="center"/>
        <w:tblCellMar>
          <w:left w:w="10" w:type="dxa"/>
          <w:right w:w="10" w:type="dxa"/>
        </w:tblCellMar>
        <w:tblLook w:val="0000" w:firstRow="0" w:lastRow="0" w:firstColumn="0" w:lastColumn="0" w:noHBand="0" w:noVBand="0"/>
      </w:tblPr>
      <w:tblGrid>
        <w:gridCol w:w="4303"/>
        <w:gridCol w:w="4713"/>
      </w:tblGrid>
      <w:tr w:rsidR="008946EE" w:rsidRPr="00D07AFF" w14:paraId="3F27AC6C" w14:textId="77777777" w:rsidTr="001B3EA8">
        <w:tblPrEx>
          <w:tblCellMar>
            <w:top w:w="0" w:type="dxa"/>
            <w:bottom w:w="0" w:type="dxa"/>
          </w:tblCellMar>
        </w:tblPrEx>
        <w:trPr>
          <w:trHeight w:val="1"/>
          <w:jc w:val="center"/>
        </w:trPr>
        <w:tc>
          <w:tcPr>
            <w:tcW w:w="4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7A2DAC" w14:textId="77777777" w:rsidR="008946EE" w:rsidRPr="00D07AFF" w:rsidRDefault="00000000">
            <w:pPr>
              <w:spacing w:after="0" w:line="240" w:lineRule="auto"/>
              <w:rPr>
                <w:sz w:val="28"/>
                <w:szCs w:val="28"/>
              </w:rPr>
            </w:pPr>
            <w:r w:rsidRPr="00D07AFF">
              <w:rPr>
                <w:rFonts w:ascii="Arial" w:eastAsia="Arial" w:hAnsi="Arial" w:cs="Arial"/>
                <w:sz w:val="28"/>
                <w:szCs w:val="28"/>
              </w:rPr>
              <w:t>Date</w:t>
            </w:r>
          </w:p>
        </w:tc>
        <w:tc>
          <w:tcPr>
            <w:tcW w:w="47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36ECCF" w14:textId="33F26350" w:rsidR="008946EE" w:rsidRPr="00D07AFF" w:rsidRDefault="001B3EA8">
            <w:pPr>
              <w:spacing w:after="0" w:line="240" w:lineRule="auto"/>
              <w:rPr>
                <w:sz w:val="28"/>
                <w:szCs w:val="28"/>
              </w:rPr>
            </w:pPr>
            <w:r w:rsidRPr="00D07AFF">
              <w:rPr>
                <w:rFonts w:ascii="Arial" w:eastAsia="Arial" w:hAnsi="Arial" w:cs="Arial"/>
                <w:sz w:val="28"/>
                <w:szCs w:val="28"/>
              </w:rPr>
              <w:t>31</w:t>
            </w:r>
            <w:r w:rsidR="00000000" w:rsidRPr="00D07AFF">
              <w:rPr>
                <w:rFonts w:ascii="Arial" w:eastAsia="Arial" w:hAnsi="Arial" w:cs="Arial"/>
                <w:sz w:val="28"/>
                <w:szCs w:val="28"/>
              </w:rPr>
              <w:t xml:space="preserve"> October 2022</w:t>
            </w:r>
          </w:p>
        </w:tc>
      </w:tr>
      <w:tr w:rsidR="008946EE" w:rsidRPr="00D07AFF" w14:paraId="2FC02BE1" w14:textId="77777777" w:rsidTr="001B3EA8">
        <w:tblPrEx>
          <w:tblCellMar>
            <w:top w:w="0" w:type="dxa"/>
            <w:bottom w:w="0" w:type="dxa"/>
          </w:tblCellMar>
        </w:tblPrEx>
        <w:trPr>
          <w:trHeight w:val="1"/>
          <w:jc w:val="center"/>
        </w:trPr>
        <w:tc>
          <w:tcPr>
            <w:tcW w:w="4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0E8260" w14:textId="77777777" w:rsidR="008946EE" w:rsidRPr="00D07AFF" w:rsidRDefault="00000000">
            <w:pPr>
              <w:spacing w:after="0" w:line="240" w:lineRule="auto"/>
              <w:rPr>
                <w:sz w:val="28"/>
                <w:szCs w:val="28"/>
              </w:rPr>
            </w:pPr>
            <w:r w:rsidRPr="00D07AFF">
              <w:rPr>
                <w:rFonts w:ascii="Arial" w:eastAsia="Arial" w:hAnsi="Arial" w:cs="Arial"/>
                <w:sz w:val="28"/>
                <w:szCs w:val="28"/>
              </w:rPr>
              <w:t>Team ID</w:t>
            </w:r>
          </w:p>
        </w:tc>
        <w:tc>
          <w:tcPr>
            <w:tcW w:w="47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AC803A" w14:textId="77777777" w:rsidR="008946EE" w:rsidRPr="00D07AFF" w:rsidRDefault="00000000">
            <w:pPr>
              <w:spacing w:after="0" w:line="240" w:lineRule="auto"/>
              <w:rPr>
                <w:sz w:val="28"/>
                <w:szCs w:val="28"/>
              </w:rPr>
            </w:pPr>
            <w:r w:rsidRPr="00D07AFF">
              <w:rPr>
                <w:rFonts w:ascii="Arial" w:eastAsia="Arial" w:hAnsi="Arial" w:cs="Arial"/>
                <w:sz w:val="28"/>
                <w:szCs w:val="28"/>
              </w:rPr>
              <w:t>PNT2022TMID34017</w:t>
            </w:r>
          </w:p>
        </w:tc>
      </w:tr>
      <w:tr w:rsidR="008946EE" w:rsidRPr="00D07AFF" w14:paraId="50EEBD68" w14:textId="77777777" w:rsidTr="001B3EA8">
        <w:tblPrEx>
          <w:tblCellMar>
            <w:top w:w="0" w:type="dxa"/>
            <w:bottom w:w="0" w:type="dxa"/>
          </w:tblCellMar>
        </w:tblPrEx>
        <w:trPr>
          <w:trHeight w:val="1"/>
          <w:jc w:val="center"/>
        </w:trPr>
        <w:tc>
          <w:tcPr>
            <w:tcW w:w="4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60257C" w14:textId="77777777" w:rsidR="008946EE" w:rsidRPr="00D07AFF" w:rsidRDefault="00000000">
            <w:pPr>
              <w:spacing w:after="0" w:line="240" w:lineRule="auto"/>
              <w:rPr>
                <w:sz w:val="28"/>
                <w:szCs w:val="28"/>
              </w:rPr>
            </w:pPr>
            <w:r w:rsidRPr="00D07AFF">
              <w:rPr>
                <w:rFonts w:ascii="Arial" w:eastAsia="Arial" w:hAnsi="Arial" w:cs="Arial"/>
                <w:sz w:val="28"/>
                <w:szCs w:val="28"/>
              </w:rPr>
              <w:t>Project Name</w:t>
            </w:r>
          </w:p>
        </w:tc>
        <w:tc>
          <w:tcPr>
            <w:tcW w:w="47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8B0294" w14:textId="77777777" w:rsidR="008946EE" w:rsidRPr="00D07AFF" w:rsidRDefault="00000000">
            <w:pPr>
              <w:spacing w:after="0" w:line="240" w:lineRule="auto"/>
              <w:rPr>
                <w:sz w:val="28"/>
                <w:szCs w:val="28"/>
              </w:rPr>
            </w:pPr>
            <w:r w:rsidRPr="00D07AFF">
              <w:rPr>
                <w:rFonts w:ascii="Arial" w:eastAsia="Arial" w:hAnsi="Arial" w:cs="Arial"/>
                <w:sz w:val="28"/>
                <w:szCs w:val="28"/>
              </w:rPr>
              <w:t xml:space="preserve">Project </w:t>
            </w:r>
            <w:proofErr w:type="gramStart"/>
            <w:r w:rsidRPr="00D07AFF">
              <w:rPr>
                <w:rFonts w:ascii="Arial" w:eastAsia="Arial" w:hAnsi="Arial" w:cs="Arial"/>
                <w:sz w:val="28"/>
                <w:szCs w:val="28"/>
              </w:rPr>
              <w:t>-  IoT</w:t>
            </w:r>
            <w:proofErr w:type="gramEnd"/>
            <w:r w:rsidRPr="00D07AFF">
              <w:rPr>
                <w:rFonts w:ascii="Arial" w:eastAsia="Arial" w:hAnsi="Arial" w:cs="Arial"/>
                <w:sz w:val="28"/>
                <w:szCs w:val="28"/>
              </w:rPr>
              <w:t xml:space="preserve"> Based Safety Gadget for Child Safety Monitoring and Notification</w:t>
            </w:r>
          </w:p>
        </w:tc>
      </w:tr>
    </w:tbl>
    <w:p w14:paraId="58D97E73" w14:textId="17215C4B" w:rsidR="008946EE" w:rsidRDefault="008946EE">
      <w:pPr>
        <w:rPr>
          <w:rFonts w:ascii="Arial" w:eastAsia="Arial" w:hAnsi="Arial" w:cs="Arial"/>
          <w:b/>
        </w:rPr>
      </w:pPr>
    </w:p>
    <w:p w14:paraId="35B2A153" w14:textId="6BCF4AE3" w:rsidR="001B3EA8" w:rsidRPr="00D07AFF" w:rsidRDefault="00E81293" w:rsidP="00E81293">
      <w:pPr>
        <w:rPr>
          <w:rFonts w:ascii="Arial" w:eastAsia="Arial" w:hAnsi="Arial" w:cs="Arial"/>
          <w:b/>
          <w:sz w:val="28"/>
          <w:szCs w:val="28"/>
        </w:rPr>
      </w:pPr>
      <w:r w:rsidRPr="00D07AFF">
        <w:rPr>
          <w:rFonts w:ascii="Arial" w:eastAsia="Arial" w:hAnsi="Arial" w:cs="Arial"/>
          <w:b/>
          <w:sz w:val="28"/>
          <w:szCs w:val="28"/>
        </w:rPr>
        <w:t>IBM CLOUD:</w:t>
      </w:r>
    </w:p>
    <w:p w14:paraId="58067F71" w14:textId="77777777" w:rsidR="00226064" w:rsidRPr="00226064" w:rsidRDefault="00226064" w:rsidP="00226064">
      <w:pPr>
        <w:shd w:val="clear" w:color="auto" w:fill="FFFFFF"/>
        <w:spacing w:after="0" w:line="330" w:lineRule="atLeast"/>
        <w:rPr>
          <w:rFonts w:ascii="Arial" w:eastAsia="Times New Roman" w:hAnsi="Arial" w:cs="Arial"/>
          <w:sz w:val="24"/>
          <w:szCs w:val="24"/>
        </w:rPr>
      </w:pPr>
      <w:r w:rsidRPr="00226064">
        <w:rPr>
          <w:rFonts w:ascii="Arial" w:eastAsia="Times New Roman" w:hAnsi="Arial" w:cs="Arial"/>
          <w:sz w:val="24"/>
          <w:szCs w:val="24"/>
        </w:rPr>
        <w:t>IBM Cloud is the cloud for smarter business trusted by thousands of global enterprises. Learn how you can provide reliable and continuous security for your cloud environment.</w:t>
      </w:r>
    </w:p>
    <w:p w14:paraId="0C53FE53" w14:textId="77777777" w:rsidR="00226064" w:rsidRPr="00226064" w:rsidRDefault="00226064" w:rsidP="00226064">
      <w:pPr>
        <w:shd w:val="clear" w:color="auto" w:fill="FFFFFF"/>
        <w:spacing w:after="0" w:line="240" w:lineRule="auto"/>
        <w:rPr>
          <w:rFonts w:ascii="Arial" w:eastAsia="Times New Roman" w:hAnsi="Arial" w:cs="Arial"/>
          <w:sz w:val="24"/>
          <w:szCs w:val="24"/>
        </w:rPr>
      </w:pPr>
      <w:r w:rsidRPr="00226064">
        <w:rPr>
          <w:rFonts w:ascii="Arial" w:eastAsia="Times New Roman" w:hAnsi="Arial" w:cs="Arial"/>
          <w:sz w:val="24"/>
          <w:szCs w:val="24"/>
        </w:rPr>
        <w:t>Types: Full Stack Cloud Platform, Hybrid Cloud, Data and AI Capabilities</w:t>
      </w:r>
    </w:p>
    <w:p w14:paraId="4C1DEC5C" w14:textId="38EC0ADA" w:rsidR="008946EE" w:rsidRPr="00D07AFF" w:rsidRDefault="00226064" w:rsidP="001B3EA8">
      <w:pPr>
        <w:rPr>
          <w:rFonts w:ascii="Arial" w:hAnsi="Arial" w:cs="Arial"/>
          <w:color w:val="202122"/>
          <w:sz w:val="24"/>
          <w:szCs w:val="24"/>
          <w:shd w:val="clear" w:color="auto" w:fill="FFFFFF"/>
        </w:rPr>
      </w:pPr>
      <w:r w:rsidRPr="00D07AFF">
        <w:rPr>
          <w:rFonts w:ascii="Arial" w:hAnsi="Arial" w:cs="Arial"/>
          <w:color w:val="202122"/>
          <w:sz w:val="24"/>
          <w:szCs w:val="24"/>
          <w:shd w:val="clear" w:color="auto" w:fill="FFFFFF"/>
        </w:rPr>
        <w:t xml:space="preserve">IBM also builds cloud environments for clients that are not necessarily on the </w:t>
      </w:r>
      <w:proofErr w:type="spellStart"/>
      <w:r w:rsidRPr="00D07AFF">
        <w:rPr>
          <w:rFonts w:ascii="Arial" w:hAnsi="Arial" w:cs="Arial"/>
          <w:color w:val="202122"/>
          <w:sz w:val="24"/>
          <w:szCs w:val="24"/>
          <w:shd w:val="clear" w:color="auto" w:fill="FFFFFF"/>
        </w:rPr>
        <w:t>SmartCloud</w:t>
      </w:r>
      <w:proofErr w:type="spellEnd"/>
      <w:r w:rsidRPr="00D07AFF">
        <w:rPr>
          <w:rFonts w:ascii="Arial" w:hAnsi="Arial" w:cs="Arial"/>
          <w:color w:val="202122"/>
          <w:sz w:val="24"/>
          <w:szCs w:val="24"/>
          <w:shd w:val="clear" w:color="auto" w:fill="FFFFFF"/>
        </w:rPr>
        <w:t xml:space="preserve"> Platform. For example, features of the </w:t>
      </w:r>
      <w:proofErr w:type="spellStart"/>
      <w:r w:rsidRPr="00D07AFF">
        <w:rPr>
          <w:rFonts w:ascii="Arial" w:hAnsi="Arial" w:cs="Arial"/>
          <w:color w:val="202122"/>
          <w:sz w:val="24"/>
          <w:szCs w:val="24"/>
          <w:shd w:val="clear" w:color="auto" w:fill="FFFFFF"/>
        </w:rPr>
        <w:t>SmartCloud</w:t>
      </w:r>
      <w:proofErr w:type="spellEnd"/>
      <w:r w:rsidRPr="00D07AFF">
        <w:rPr>
          <w:rFonts w:ascii="Arial" w:hAnsi="Arial" w:cs="Arial"/>
          <w:color w:val="202122"/>
          <w:sz w:val="24"/>
          <w:szCs w:val="24"/>
          <w:shd w:val="clear" w:color="auto" w:fill="FFFFFF"/>
        </w:rPr>
        <w:t xml:space="preserve"> platform—such as Tivoli management software or IBM Systems Director virtualization—can be integrated separately as part of a non-IBM cloud platform. The </w:t>
      </w:r>
      <w:proofErr w:type="spellStart"/>
      <w:r w:rsidRPr="00D07AFF">
        <w:rPr>
          <w:rFonts w:ascii="Arial" w:hAnsi="Arial" w:cs="Arial"/>
          <w:color w:val="202122"/>
          <w:sz w:val="24"/>
          <w:szCs w:val="24"/>
          <w:shd w:val="clear" w:color="auto" w:fill="FFFFFF"/>
        </w:rPr>
        <w:t>SmartCloud</w:t>
      </w:r>
      <w:proofErr w:type="spellEnd"/>
      <w:r w:rsidRPr="00D07AFF">
        <w:rPr>
          <w:rFonts w:ascii="Arial" w:hAnsi="Arial" w:cs="Arial"/>
          <w:color w:val="202122"/>
          <w:sz w:val="24"/>
          <w:szCs w:val="24"/>
          <w:shd w:val="clear" w:color="auto" w:fill="FFFFFF"/>
        </w:rPr>
        <w:t xml:space="preserve"> platform consists solely of IBM hardware, software, services and practices.</w:t>
      </w:r>
    </w:p>
    <w:p w14:paraId="52690CF5" w14:textId="0F76CC0C" w:rsidR="00226064" w:rsidRPr="00D07AFF" w:rsidRDefault="00226064" w:rsidP="001B3EA8">
      <w:pPr>
        <w:rPr>
          <w:rFonts w:ascii="Arial" w:hAnsi="Arial" w:cs="Arial"/>
          <w:b/>
          <w:bCs/>
          <w:color w:val="202122"/>
          <w:sz w:val="28"/>
          <w:szCs w:val="28"/>
          <w:shd w:val="clear" w:color="auto" w:fill="FFFFFF"/>
        </w:rPr>
      </w:pPr>
      <w:r w:rsidRPr="00D07AFF">
        <w:rPr>
          <w:rFonts w:ascii="Arial" w:hAnsi="Arial" w:cs="Arial"/>
          <w:b/>
          <w:bCs/>
          <w:color w:val="202122"/>
          <w:sz w:val="28"/>
          <w:szCs w:val="28"/>
          <w:shd w:val="clear" w:color="auto" w:fill="FFFFFF"/>
        </w:rPr>
        <w:t>IBM IOT PLATFORM:</w:t>
      </w:r>
    </w:p>
    <w:p w14:paraId="3ED96157" w14:textId="77777777" w:rsidR="00226064" w:rsidRPr="00D07AFF" w:rsidRDefault="00226064" w:rsidP="00226064">
      <w:pPr>
        <w:pStyle w:val="shortdesc"/>
        <w:shd w:val="clear" w:color="auto" w:fill="FFFFFF"/>
        <w:textAlignment w:val="baseline"/>
        <w:rPr>
          <w:rFonts w:ascii="Arial" w:hAnsi="Arial" w:cs="Arial"/>
        </w:rPr>
      </w:pPr>
      <w:r w:rsidRPr="00D07AFF">
        <w:rPr>
          <w:rFonts w:ascii="Arial" w:hAnsi="Arial" w:cs="Arial"/>
        </w:rPr>
        <w:t>IBM Watson™ IoT Platform is a fully managed, cloud-hosted service that makes it simple to derive value from Internet of Things (IoT) devices.</w:t>
      </w:r>
    </w:p>
    <w:p w14:paraId="34781F8C" w14:textId="77777777" w:rsidR="00226064" w:rsidRPr="00D07AFF" w:rsidRDefault="00226064" w:rsidP="00226064">
      <w:pPr>
        <w:pStyle w:val="NormalWeb"/>
        <w:shd w:val="clear" w:color="auto" w:fill="FFFFFF"/>
        <w:textAlignment w:val="baseline"/>
        <w:rPr>
          <w:rFonts w:ascii="Arial" w:hAnsi="Arial" w:cs="Arial"/>
        </w:rPr>
      </w:pPr>
      <w:r w:rsidRPr="00D07AFF">
        <w:rPr>
          <w:rFonts w:ascii="Arial" w:hAnsi="Arial" w:cs="Arial"/>
        </w:rPr>
        <w:t>Simply register and connect your device, be it a sensor, a gateway, or something else, to Watson IoT Platform and start sending data securely up to the cloud using the open, lightweight MQTT messaging protocol. You can set up and manage your devices using your online dashboard or our secure APIs, so that your apps can access and use your live and historical data.</w:t>
      </w:r>
    </w:p>
    <w:p w14:paraId="5B7E9E75" w14:textId="0AF1A74A" w:rsidR="00226064" w:rsidRPr="00D07AFF" w:rsidRDefault="00226064" w:rsidP="001B3EA8">
      <w:pPr>
        <w:rPr>
          <w:rFonts w:ascii="Arial" w:eastAsia="Arial" w:hAnsi="Arial" w:cs="Arial"/>
          <w:b/>
          <w:bCs/>
          <w:sz w:val="28"/>
          <w:szCs w:val="28"/>
        </w:rPr>
      </w:pPr>
      <w:r w:rsidRPr="00D07AFF">
        <w:rPr>
          <w:rFonts w:ascii="Arial" w:eastAsia="Arial" w:hAnsi="Arial" w:cs="Arial"/>
          <w:b/>
          <w:bCs/>
          <w:sz w:val="28"/>
          <w:szCs w:val="28"/>
        </w:rPr>
        <w:t>IBM NODERED:</w:t>
      </w:r>
    </w:p>
    <w:p w14:paraId="73AB7462" w14:textId="564E3376" w:rsidR="00226064" w:rsidRPr="00D07AFF" w:rsidRDefault="00226064" w:rsidP="001B3EA8">
      <w:pPr>
        <w:rPr>
          <w:rFonts w:ascii="Arial" w:eastAsia="Arial" w:hAnsi="Arial" w:cs="Arial"/>
          <w:sz w:val="24"/>
          <w:szCs w:val="24"/>
        </w:rPr>
      </w:pPr>
      <w:r w:rsidRPr="00D07AFF">
        <w:rPr>
          <w:rFonts w:ascii="Arial" w:hAnsi="Arial" w:cs="Arial"/>
          <w:sz w:val="24"/>
          <w:szCs w:val="24"/>
          <w:shd w:val="clear" w:color="auto" w:fill="FFFFFF"/>
        </w:rPr>
        <w:t>Node-RED is a flow-based programming tool, originally developed by </w:t>
      </w:r>
      <w:hyperlink r:id="rId5" w:history="1">
        <w:r w:rsidRPr="00D07AFF">
          <w:rPr>
            <w:rStyle w:val="Hyperlink"/>
            <w:rFonts w:ascii="Arial" w:hAnsi="Arial" w:cs="Arial"/>
            <w:color w:val="auto"/>
            <w:sz w:val="24"/>
            <w:szCs w:val="24"/>
            <w:u w:val="none"/>
            <w:shd w:val="clear" w:color="auto" w:fill="FFFFFF"/>
          </w:rPr>
          <w:t>IBM’s Emerging Technology Services</w:t>
        </w:r>
      </w:hyperlink>
      <w:r w:rsidRPr="00D07AFF">
        <w:rPr>
          <w:rFonts w:ascii="Arial" w:hAnsi="Arial" w:cs="Arial"/>
          <w:sz w:val="24"/>
          <w:szCs w:val="24"/>
          <w:shd w:val="clear" w:color="auto" w:fill="FFFFFF"/>
        </w:rPr>
        <w:t> team and now a part of the </w:t>
      </w:r>
      <w:proofErr w:type="spellStart"/>
      <w:r w:rsidRPr="00D07AFF">
        <w:rPr>
          <w:rFonts w:ascii="Arial" w:hAnsi="Arial" w:cs="Arial"/>
          <w:sz w:val="24"/>
          <w:szCs w:val="24"/>
        </w:rPr>
        <w:fldChar w:fldCharType="begin"/>
      </w:r>
      <w:r w:rsidRPr="00D07AFF">
        <w:rPr>
          <w:rFonts w:ascii="Arial" w:hAnsi="Arial" w:cs="Arial"/>
          <w:sz w:val="24"/>
          <w:szCs w:val="24"/>
        </w:rPr>
        <w:instrText xml:space="preserve"> HYPERLINK "https://openjsf.org/" </w:instrText>
      </w:r>
      <w:r w:rsidRPr="00D07AFF">
        <w:rPr>
          <w:rFonts w:ascii="Arial" w:hAnsi="Arial" w:cs="Arial"/>
          <w:sz w:val="24"/>
          <w:szCs w:val="24"/>
        </w:rPr>
        <w:fldChar w:fldCharType="separate"/>
      </w:r>
      <w:r w:rsidRPr="00D07AFF">
        <w:rPr>
          <w:rStyle w:val="Hyperlink"/>
          <w:rFonts w:ascii="Arial" w:hAnsi="Arial" w:cs="Arial"/>
          <w:color w:val="auto"/>
          <w:sz w:val="24"/>
          <w:szCs w:val="24"/>
          <w:u w:val="none"/>
          <w:shd w:val="clear" w:color="auto" w:fill="FFFFFF"/>
        </w:rPr>
        <w:t>OpenJS</w:t>
      </w:r>
      <w:proofErr w:type="spellEnd"/>
      <w:r w:rsidRPr="00D07AFF">
        <w:rPr>
          <w:rStyle w:val="Hyperlink"/>
          <w:rFonts w:ascii="Arial" w:hAnsi="Arial" w:cs="Arial"/>
          <w:color w:val="auto"/>
          <w:sz w:val="24"/>
          <w:szCs w:val="24"/>
          <w:u w:val="none"/>
          <w:shd w:val="clear" w:color="auto" w:fill="FFFFFF"/>
        </w:rPr>
        <w:t xml:space="preserve"> Foundation</w:t>
      </w:r>
      <w:r w:rsidRPr="00D07AFF">
        <w:rPr>
          <w:rFonts w:ascii="Arial" w:hAnsi="Arial" w:cs="Arial"/>
          <w:sz w:val="24"/>
          <w:szCs w:val="24"/>
        </w:rPr>
        <w:fldChar w:fldCharType="end"/>
      </w:r>
      <w:r w:rsidRPr="00D07AFF">
        <w:rPr>
          <w:rFonts w:ascii="Arial" w:hAnsi="Arial" w:cs="Arial"/>
          <w:sz w:val="24"/>
          <w:szCs w:val="24"/>
          <w:shd w:val="clear" w:color="auto" w:fill="FFFFFF"/>
        </w:rPr>
        <w:t>.</w:t>
      </w:r>
    </w:p>
    <w:p w14:paraId="2E34E8D9" w14:textId="77777777" w:rsidR="00226064" w:rsidRPr="00D07AFF" w:rsidRDefault="00226064" w:rsidP="00226064">
      <w:pPr>
        <w:pStyle w:val="NormalWeb"/>
        <w:shd w:val="clear" w:color="auto" w:fill="FFFFFF"/>
        <w:rPr>
          <w:rFonts w:ascii="Arial" w:hAnsi="Arial" w:cs="Arial"/>
        </w:rPr>
      </w:pPr>
      <w:r w:rsidRPr="00D07AFF">
        <w:rPr>
          <w:rFonts w:ascii="Arial" w:hAnsi="Arial" w:cs="Arial"/>
        </w:rPr>
        <w:t>Node-RED consists of a Node.js based runtime that you point a web browser at to access the flow editor. Within the browser you create your application by dragging nodes from your palette into a workspace and start to wire them together. With a single click, the application is deployed back to the runtime where it is run.</w:t>
      </w:r>
    </w:p>
    <w:p w14:paraId="3ED5A2DA" w14:textId="77777777" w:rsidR="00226064" w:rsidRPr="00D07AFF" w:rsidRDefault="00226064" w:rsidP="00226064">
      <w:pPr>
        <w:pStyle w:val="NormalWeb"/>
        <w:shd w:val="clear" w:color="auto" w:fill="FFFFFF"/>
        <w:rPr>
          <w:rFonts w:ascii="Arial" w:hAnsi="Arial" w:cs="Arial"/>
        </w:rPr>
      </w:pPr>
      <w:r w:rsidRPr="00D07AFF">
        <w:rPr>
          <w:rFonts w:ascii="Arial" w:hAnsi="Arial" w:cs="Arial"/>
        </w:rPr>
        <w:t>The palette of nodes can be easily extended by installing new nodes created by the community and the flows you create can be easily shared as JSON files.</w:t>
      </w:r>
    </w:p>
    <w:p w14:paraId="33015B4A" w14:textId="3611938D" w:rsidR="008946EE" w:rsidRPr="00D07AFF" w:rsidRDefault="00226064">
      <w:pPr>
        <w:rPr>
          <w:rFonts w:ascii="Arial" w:eastAsia="Arial" w:hAnsi="Arial" w:cs="Arial"/>
          <w:b/>
          <w:sz w:val="28"/>
          <w:szCs w:val="28"/>
        </w:rPr>
      </w:pPr>
      <w:r w:rsidRPr="00D07AFF">
        <w:rPr>
          <w:rFonts w:ascii="Arial" w:eastAsia="Arial" w:hAnsi="Arial" w:cs="Arial"/>
          <w:b/>
          <w:sz w:val="28"/>
          <w:szCs w:val="28"/>
        </w:rPr>
        <w:t>IBM CLOUDANT DB:</w:t>
      </w:r>
    </w:p>
    <w:p w14:paraId="0DF68176" w14:textId="77777777" w:rsidR="00D07AFF" w:rsidRPr="00D07AFF" w:rsidRDefault="00D07AFF" w:rsidP="00D07AFF">
      <w:pPr>
        <w:pStyle w:val="NormalWeb"/>
        <w:shd w:val="clear" w:color="auto" w:fill="FFFFFF"/>
        <w:spacing w:before="120" w:beforeAutospacing="0" w:after="120" w:afterAutospacing="0"/>
        <w:rPr>
          <w:rFonts w:ascii="Arial" w:hAnsi="Arial" w:cs="Arial"/>
        </w:rPr>
      </w:pPr>
      <w:proofErr w:type="spellStart"/>
      <w:r w:rsidRPr="00D07AFF">
        <w:rPr>
          <w:rFonts w:ascii="Arial" w:hAnsi="Arial" w:cs="Arial"/>
        </w:rPr>
        <w:lastRenderedPageBreak/>
        <w:t>Cloudant</w:t>
      </w:r>
      <w:proofErr w:type="spellEnd"/>
      <w:r w:rsidRPr="00D07AFF">
        <w:rPr>
          <w:rFonts w:ascii="Arial" w:hAnsi="Arial" w:cs="Arial"/>
        </w:rPr>
        <w:t xml:space="preserve"> is an IBM software product, which is primarily delivered as a cloud-based service. </w:t>
      </w:r>
      <w:proofErr w:type="spellStart"/>
      <w:r w:rsidRPr="00D07AFF">
        <w:rPr>
          <w:rFonts w:ascii="Arial" w:hAnsi="Arial" w:cs="Arial"/>
        </w:rPr>
        <w:t>Cloudant</w:t>
      </w:r>
      <w:proofErr w:type="spellEnd"/>
      <w:r w:rsidRPr="00D07AFF">
        <w:rPr>
          <w:rFonts w:ascii="Arial" w:hAnsi="Arial" w:cs="Arial"/>
        </w:rPr>
        <w:t xml:space="preserve"> is a non-relational, distributed database service of the same name. </w:t>
      </w:r>
      <w:proofErr w:type="spellStart"/>
      <w:r w:rsidRPr="00D07AFF">
        <w:rPr>
          <w:rFonts w:ascii="Arial" w:hAnsi="Arial" w:cs="Arial"/>
        </w:rPr>
        <w:t>Cloudant</w:t>
      </w:r>
      <w:proofErr w:type="spellEnd"/>
      <w:r w:rsidRPr="00D07AFF">
        <w:rPr>
          <w:rFonts w:ascii="Arial" w:hAnsi="Arial" w:cs="Arial"/>
        </w:rPr>
        <w:t xml:space="preserve"> is based on the </w:t>
      </w:r>
      <w:hyperlink r:id="rId6" w:tooltip="Apache Software Foundation" w:history="1">
        <w:r w:rsidRPr="00D07AFF">
          <w:rPr>
            <w:rStyle w:val="Hyperlink"/>
            <w:rFonts w:ascii="Arial" w:hAnsi="Arial" w:cs="Arial"/>
            <w:color w:val="auto"/>
            <w:u w:val="none"/>
          </w:rPr>
          <w:t>Apache</w:t>
        </w:r>
      </w:hyperlink>
      <w:r w:rsidRPr="00D07AFF">
        <w:rPr>
          <w:rFonts w:ascii="Arial" w:hAnsi="Arial" w:cs="Arial"/>
        </w:rPr>
        <w:t>-backed </w:t>
      </w:r>
      <w:hyperlink r:id="rId7" w:tooltip="CouchDB" w:history="1">
        <w:r w:rsidRPr="00D07AFF">
          <w:rPr>
            <w:rStyle w:val="Hyperlink"/>
            <w:rFonts w:ascii="Arial" w:hAnsi="Arial" w:cs="Arial"/>
            <w:color w:val="auto"/>
            <w:u w:val="none"/>
          </w:rPr>
          <w:t>CouchDB</w:t>
        </w:r>
      </w:hyperlink>
      <w:r w:rsidRPr="00D07AFF">
        <w:rPr>
          <w:rFonts w:ascii="Arial" w:hAnsi="Arial" w:cs="Arial"/>
        </w:rPr>
        <w:t> project and the open source </w:t>
      </w:r>
      <w:proofErr w:type="spellStart"/>
      <w:r w:rsidRPr="00D07AFF">
        <w:rPr>
          <w:rFonts w:ascii="Arial" w:hAnsi="Arial" w:cs="Arial"/>
        </w:rPr>
        <w:fldChar w:fldCharType="begin"/>
      </w:r>
      <w:r w:rsidRPr="00D07AFF">
        <w:rPr>
          <w:rFonts w:ascii="Arial" w:hAnsi="Arial" w:cs="Arial"/>
        </w:rPr>
        <w:instrText xml:space="preserve"> HYPERLINK "https://en.wikipedia.org/wiki/BigCouch" \o "BigCouch" </w:instrText>
      </w:r>
      <w:r w:rsidRPr="00D07AFF">
        <w:rPr>
          <w:rFonts w:ascii="Arial" w:hAnsi="Arial" w:cs="Arial"/>
        </w:rPr>
        <w:fldChar w:fldCharType="separate"/>
      </w:r>
      <w:r w:rsidRPr="00D07AFF">
        <w:rPr>
          <w:rStyle w:val="Hyperlink"/>
          <w:rFonts w:ascii="Arial" w:hAnsi="Arial" w:cs="Arial"/>
          <w:color w:val="auto"/>
          <w:u w:val="none"/>
        </w:rPr>
        <w:t>BigCouch</w:t>
      </w:r>
      <w:proofErr w:type="spellEnd"/>
      <w:r w:rsidRPr="00D07AFF">
        <w:rPr>
          <w:rFonts w:ascii="Arial" w:hAnsi="Arial" w:cs="Arial"/>
        </w:rPr>
        <w:fldChar w:fldCharType="end"/>
      </w:r>
      <w:r w:rsidRPr="00D07AFF">
        <w:rPr>
          <w:rFonts w:ascii="Arial" w:hAnsi="Arial" w:cs="Arial"/>
        </w:rPr>
        <w:t> project.</w:t>
      </w:r>
    </w:p>
    <w:p w14:paraId="44D1561F" w14:textId="0B8D1AC9" w:rsidR="00D07AFF" w:rsidRPr="00D07AFF" w:rsidRDefault="00D07AFF" w:rsidP="00D07AFF">
      <w:pPr>
        <w:pStyle w:val="NormalWeb"/>
        <w:shd w:val="clear" w:color="auto" w:fill="FFFFFF"/>
        <w:spacing w:before="120" w:beforeAutospacing="0" w:after="120" w:afterAutospacing="0"/>
        <w:rPr>
          <w:rFonts w:ascii="Arial" w:hAnsi="Arial" w:cs="Arial"/>
        </w:rPr>
      </w:pPr>
      <w:proofErr w:type="spellStart"/>
      <w:r w:rsidRPr="00D07AFF">
        <w:rPr>
          <w:rFonts w:ascii="Arial" w:hAnsi="Arial" w:cs="Arial"/>
        </w:rPr>
        <w:t>Cloudant's</w:t>
      </w:r>
      <w:proofErr w:type="spellEnd"/>
      <w:r w:rsidRPr="00D07AFF">
        <w:rPr>
          <w:rFonts w:ascii="Arial" w:hAnsi="Arial" w:cs="Arial"/>
        </w:rPr>
        <w:t xml:space="preserve"> service provides integrated data management, search, and analytics engine designed for </w:t>
      </w:r>
      <w:hyperlink r:id="rId8" w:tooltip="Web applications" w:history="1">
        <w:r w:rsidRPr="00D07AFF">
          <w:rPr>
            <w:rStyle w:val="Hyperlink"/>
            <w:rFonts w:ascii="Arial" w:hAnsi="Arial" w:cs="Arial"/>
            <w:color w:val="auto"/>
            <w:u w:val="none"/>
          </w:rPr>
          <w:t>web applications</w:t>
        </w:r>
      </w:hyperlink>
      <w:r w:rsidRPr="00D07AFF">
        <w:rPr>
          <w:rFonts w:ascii="Arial" w:hAnsi="Arial" w:cs="Arial"/>
        </w:rPr>
        <w:t xml:space="preserve">. </w:t>
      </w:r>
      <w:proofErr w:type="spellStart"/>
      <w:r w:rsidRPr="00D07AFF">
        <w:rPr>
          <w:rFonts w:ascii="Arial" w:hAnsi="Arial" w:cs="Arial"/>
        </w:rPr>
        <w:t>Cloudant</w:t>
      </w:r>
      <w:proofErr w:type="spellEnd"/>
      <w:r w:rsidRPr="00D07AFF">
        <w:rPr>
          <w:rFonts w:ascii="Arial" w:hAnsi="Arial" w:cs="Arial"/>
        </w:rPr>
        <w:t xml:space="preserve"> scales databases on the CouchDB framework and provides hosting, administrative tools, analytics and commercial support for CouchDB and </w:t>
      </w:r>
      <w:proofErr w:type="spellStart"/>
      <w:r w:rsidRPr="00D07AFF">
        <w:rPr>
          <w:rFonts w:ascii="Arial" w:hAnsi="Arial" w:cs="Arial"/>
        </w:rPr>
        <w:t>BigCouch</w:t>
      </w:r>
      <w:proofErr w:type="spellEnd"/>
      <w:r w:rsidRPr="00D07AFF">
        <w:rPr>
          <w:rFonts w:ascii="Arial" w:hAnsi="Arial" w:cs="Arial"/>
        </w:rPr>
        <w:t xml:space="preserve">. </w:t>
      </w:r>
      <w:proofErr w:type="spellStart"/>
      <w:r w:rsidRPr="00D07AFF">
        <w:rPr>
          <w:rFonts w:ascii="Arial" w:hAnsi="Arial" w:cs="Arial"/>
        </w:rPr>
        <w:t>Cloudant's</w:t>
      </w:r>
      <w:proofErr w:type="spellEnd"/>
      <w:r w:rsidRPr="00D07AFF">
        <w:rPr>
          <w:rFonts w:ascii="Arial" w:hAnsi="Arial" w:cs="Arial"/>
        </w:rPr>
        <w:t xml:space="preserve"> distributed CouchDB service is used the same way as standalone CouchDB, with the added advantage of data being redundantly distributed over multiple machines.</w:t>
      </w:r>
    </w:p>
    <w:p w14:paraId="2DE1BD54" w14:textId="3A172FCD" w:rsidR="00D07AFF" w:rsidRPr="00D07AFF" w:rsidRDefault="00D07AFF" w:rsidP="00D07AFF">
      <w:pPr>
        <w:pStyle w:val="NormalWeb"/>
        <w:shd w:val="clear" w:color="auto" w:fill="FFFFFF"/>
        <w:spacing w:before="120" w:beforeAutospacing="0" w:after="120" w:afterAutospacing="0"/>
        <w:rPr>
          <w:rFonts w:ascii="Arial" w:hAnsi="Arial" w:cs="Arial"/>
        </w:rPr>
      </w:pPr>
      <w:proofErr w:type="spellStart"/>
      <w:r w:rsidRPr="00D07AFF">
        <w:rPr>
          <w:rFonts w:ascii="Arial" w:hAnsi="Arial" w:cs="Arial"/>
        </w:rPr>
        <w:t>Cloudant</w:t>
      </w:r>
      <w:proofErr w:type="spellEnd"/>
      <w:r w:rsidRPr="00D07AFF">
        <w:rPr>
          <w:rFonts w:ascii="Arial" w:hAnsi="Arial" w:cs="Arial"/>
        </w:rPr>
        <w:t xml:space="preserve"> was acquired by </w:t>
      </w:r>
      <w:hyperlink r:id="rId9" w:tooltip="IBM" w:history="1">
        <w:r w:rsidRPr="00D07AFF">
          <w:rPr>
            <w:rStyle w:val="Hyperlink"/>
            <w:rFonts w:ascii="Arial" w:hAnsi="Arial" w:cs="Arial"/>
            <w:color w:val="auto"/>
            <w:u w:val="none"/>
          </w:rPr>
          <w:t>IBM</w:t>
        </w:r>
      </w:hyperlink>
      <w:r w:rsidRPr="00D07AFF">
        <w:rPr>
          <w:rFonts w:ascii="Arial" w:hAnsi="Arial" w:cs="Arial"/>
        </w:rPr>
        <w:t> from the start-up company of the same name. The acquisition was announced on February 24, 2014</w:t>
      </w:r>
      <w:r w:rsidRPr="00D07AFF">
        <w:rPr>
          <w:rFonts w:ascii="Arial" w:hAnsi="Arial" w:cs="Arial"/>
        </w:rPr>
        <w:t>.</w:t>
      </w:r>
      <w:r w:rsidRPr="00D07AFF">
        <w:rPr>
          <w:rFonts w:ascii="Arial" w:hAnsi="Arial" w:cs="Arial"/>
        </w:rPr>
        <w:t>The acquisition was completed on March 4 of that year</w:t>
      </w:r>
      <w:r w:rsidRPr="00D07AFF">
        <w:rPr>
          <w:rFonts w:ascii="Arial" w:hAnsi="Arial" w:cs="Arial"/>
        </w:rPr>
        <w:t xml:space="preserve">. </w:t>
      </w:r>
    </w:p>
    <w:p w14:paraId="4828FFBB" w14:textId="77777777" w:rsidR="00D07AFF" w:rsidRPr="00D07AFF" w:rsidRDefault="00D07AFF" w:rsidP="00D07AFF">
      <w:pPr>
        <w:pStyle w:val="NormalWeb"/>
        <w:shd w:val="clear" w:color="auto" w:fill="FFFFFF"/>
        <w:spacing w:before="120" w:beforeAutospacing="0" w:after="120" w:afterAutospacing="0"/>
        <w:rPr>
          <w:rFonts w:ascii="Arial" w:hAnsi="Arial" w:cs="Arial"/>
        </w:rPr>
      </w:pPr>
      <w:r w:rsidRPr="00D07AFF">
        <w:rPr>
          <w:rFonts w:ascii="Arial" w:hAnsi="Arial" w:cs="Arial"/>
        </w:rPr>
        <w:t xml:space="preserve">By March 31, 2018, </w:t>
      </w:r>
      <w:proofErr w:type="spellStart"/>
      <w:r w:rsidRPr="00D07AFF">
        <w:rPr>
          <w:rFonts w:ascii="Arial" w:hAnsi="Arial" w:cs="Arial"/>
        </w:rPr>
        <w:t>Cloudant</w:t>
      </w:r>
      <w:proofErr w:type="spellEnd"/>
      <w:r w:rsidRPr="00D07AFF">
        <w:rPr>
          <w:rFonts w:ascii="Arial" w:hAnsi="Arial" w:cs="Arial"/>
        </w:rPr>
        <w:t xml:space="preserve"> Shared Plan will be retired and migrated to </w:t>
      </w:r>
      <w:hyperlink r:id="rId10" w:tooltip="IBM cloud computing" w:history="1">
        <w:r w:rsidRPr="00D07AFF">
          <w:rPr>
            <w:rStyle w:val="Hyperlink"/>
            <w:rFonts w:ascii="Arial" w:hAnsi="Arial" w:cs="Arial"/>
            <w:color w:val="auto"/>
            <w:u w:val="none"/>
          </w:rPr>
          <w:t>IBM Cloud</w:t>
        </w:r>
      </w:hyperlink>
      <w:r w:rsidRPr="00D07AFF">
        <w:rPr>
          <w:rFonts w:ascii="Arial" w:hAnsi="Arial" w:cs="Arial"/>
        </w:rPr>
        <w:t>.</w:t>
      </w:r>
      <w:hyperlink r:id="rId11" w:anchor="cite_note-4" w:history="1">
        <w:r w:rsidRPr="00D07AFF">
          <w:rPr>
            <w:rStyle w:val="Hyperlink"/>
            <w:rFonts w:ascii="Arial" w:hAnsi="Arial" w:cs="Arial"/>
            <w:color w:val="auto"/>
            <w:u w:val="none"/>
            <w:vertAlign w:val="superscript"/>
          </w:rPr>
          <w:t>[4]</w:t>
        </w:r>
      </w:hyperlink>
    </w:p>
    <w:p w14:paraId="5B565699" w14:textId="77777777" w:rsidR="00D07AFF" w:rsidRPr="00D07AFF" w:rsidRDefault="00D07AFF">
      <w:pPr>
        <w:rPr>
          <w:rFonts w:ascii="Arial" w:eastAsia="Arial" w:hAnsi="Arial" w:cs="Arial"/>
          <w:sz w:val="24"/>
          <w:szCs w:val="24"/>
        </w:rPr>
      </w:pPr>
    </w:p>
    <w:p w14:paraId="6B359BF8" w14:textId="6ABEC40A" w:rsidR="00226064" w:rsidRPr="00D07AFF" w:rsidRDefault="00D07AFF">
      <w:pPr>
        <w:rPr>
          <w:rFonts w:ascii="Arial" w:eastAsia="Arial" w:hAnsi="Arial" w:cs="Arial"/>
          <w:sz w:val="24"/>
          <w:szCs w:val="24"/>
        </w:rPr>
      </w:pPr>
      <w:r w:rsidRPr="00D07AFF">
        <w:rPr>
          <w:rFonts w:ascii="Arial" w:hAnsi="Arial" w:cs="Arial"/>
          <w:sz w:val="24"/>
          <w:szCs w:val="24"/>
          <w:shd w:val="clear" w:color="auto" w:fill="FFFFFF"/>
        </w:rPr>
        <w:t xml:space="preserve">A fully managed, distributed database optimized for heavy workloads and fast-growing web and mobile apps, IBM </w:t>
      </w:r>
      <w:proofErr w:type="spellStart"/>
      <w:r w:rsidRPr="00D07AFF">
        <w:rPr>
          <w:rFonts w:ascii="Arial" w:hAnsi="Arial" w:cs="Arial"/>
          <w:sz w:val="24"/>
          <w:szCs w:val="24"/>
          <w:shd w:val="clear" w:color="auto" w:fill="FFFFFF"/>
        </w:rPr>
        <w:t>Cloudant</w:t>
      </w:r>
      <w:proofErr w:type="spellEnd"/>
      <w:r w:rsidRPr="00D07AFF">
        <w:rPr>
          <w:rFonts w:ascii="Arial" w:hAnsi="Arial" w:cs="Arial"/>
          <w:sz w:val="24"/>
          <w:szCs w:val="24"/>
          <w:shd w:val="clear" w:color="auto" w:fill="FFFFFF"/>
        </w:rPr>
        <w:t xml:space="preserve"> is available as an IBM Cloud® service with a 99.99% SLA. </w:t>
      </w:r>
      <w:proofErr w:type="spellStart"/>
      <w:r w:rsidRPr="00D07AFF">
        <w:rPr>
          <w:rFonts w:ascii="Arial" w:hAnsi="Arial" w:cs="Arial"/>
          <w:sz w:val="24"/>
          <w:szCs w:val="24"/>
          <w:shd w:val="clear" w:color="auto" w:fill="FFFFFF"/>
        </w:rPr>
        <w:t>Cloudant</w:t>
      </w:r>
      <w:proofErr w:type="spellEnd"/>
      <w:r w:rsidRPr="00D07AFF">
        <w:rPr>
          <w:rFonts w:ascii="Arial" w:hAnsi="Arial" w:cs="Arial"/>
          <w:sz w:val="24"/>
          <w:szCs w:val="24"/>
          <w:shd w:val="clear" w:color="auto" w:fill="FFFFFF"/>
        </w:rPr>
        <w:t xml:space="preserve"> elastically scales throughput and storage, and its API and replication protocols are compatible with Apache CouchDB for hybrid or </w:t>
      </w:r>
      <w:proofErr w:type="spellStart"/>
      <w:r w:rsidRPr="00D07AFF">
        <w:rPr>
          <w:rFonts w:ascii="Arial" w:hAnsi="Arial" w:cs="Arial"/>
          <w:sz w:val="24"/>
          <w:szCs w:val="24"/>
          <w:shd w:val="clear" w:color="auto" w:fill="FFFFFF"/>
        </w:rPr>
        <w:t>multicloud</w:t>
      </w:r>
      <w:proofErr w:type="spellEnd"/>
      <w:r w:rsidRPr="00D07AFF">
        <w:rPr>
          <w:rFonts w:ascii="Arial" w:hAnsi="Arial" w:cs="Arial"/>
          <w:sz w:val="24"/>
          <w:szCs w:val="24"/>
          <w:shd w:val="clear" w:color="auto" w:fill="FFFFFF"/>
        </w:rPr>
        <w:t xml:space="preserve"> architectures.</w:t>
      </w:r>
    </w:p>
    <w:p w14:paraId="561805DD" w14:textId="77777777" w:rsidR="008946EE" w:rsidRPr="00D07AFF" w:rsidRDefault="008946EE">
      <w:pPr>
        <w:rPr>
          <w:rFonts w:ascii="Arial" w:eastAsia="Arial" w:hAnsi="Arial" w:cs="Arial"/>
          <w:b/>
        </w:rPr>
      </w:pPr>
    </w:p>
    <w:sectPr w:rsidR="008946EE" w:rsidRPr="00D07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A0297"/>
    <w:multiLevelType w:val="multilevel"/>
    <w:tmpl w:val="24E4B3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AA5527F"/>
    <w:multiLevelType w:val="multilevel"/>
    <w:tmpl w:val="16CCD5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F3602CC"/>
    <w:multiLevelType w:val="multilevel"/>
    <w:tmpl w:val="D5F227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2455798"/>
    <w:multiLevelType w:val="multilevel"/>
    <w:tmpl w:val="54387E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64557CF"/>
    <w:multiLevelType w:val="multilevel"/>
    <w:tmpl w:val="DED082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BAE7417"/>
    <w:multiLevelType w:val="multilevel"/>
    <w:tmpl w:val="EFA2C6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E286E4D"/>
    <w:multiLevelType w:val="multilevel"/>
    <w:tmpl w:val="9B2C85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F5B67CA"/>
    <w:multiLevelType w:val="multilevel"/>
    <w:tmpl w:val="211C8B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36265DE"/>
    <w:multiLevelType w:val="multilevel"/>
    <w:tmpl w:val="95E015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5EC6A9E"/>
    <w:multiLevelType w:val="multilevel"/>
    <w:tmpl w:val="FD486D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D7444FD"/>
    <w:multiLevelType w:val="multilevel"/>
    <w:tmpl w:val="C51A28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6DA6E1E"/>
    <w:multiLevelType w:val="multilevel"/>
    <w:tmpl w:val="770443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ECC221C"/>
    <w:multiLevelType w:val="multilevel"/>
    <w:tmpl w:val="883E48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8973502"/>
    <w:multiLevelType w:val="multilevel"/>
    <w:tmpl w:val="800A86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D506E11"/>
    <w:multiLevelType w:val="multilevel"/>
    <w:tmpl w:val="C8D297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F0F6965"/>
    <w:multiLevelType w:val="multilevel"/>
    <w:tmpl w:val="4B8E1F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14382141">
    <w:abstractNumId w:val="9"/>
  </w:num>
  <w:num w:numId="2" w16cid:durableId="182983201">
    <w:abstractNumId w:val="2"/>
  </w:num>
  <w:num w:numId="3" w16cid:durableId="1651518585">
    <w:abstractNumId w:val="3"/>
  </w:num>
  <w:num w:numId="4" w16cid:durableId="2003115237">
    <w:abstractNumId w:val="8"/>
  </w:num>
  <w:num w:numId="5" w16cid:durableId="1420326705">
    <w:abstractNumId w:val="0"/>
  </w:num>
  <w:num w:numId="6" w16cid:durableId="715857456">
    <w:abstractNumId w:val="1"/>
  </w:num>
  <w:num w:numId="7" w16cid:durableId="1494100383">
    <w:abstractNumId w:val="14"/>
  </w:num>
  <w:num w:numId="8" w16cid:durableId="189299987">
    <w:abstractNumId w:val="10"/>
  </w:num>
  <w:num w:numId="9" w16cid:durableId="1366102476">
    <w:abstractNumId w:val="15"/>
  </w:num>
  <w:num w:numId="10" w16cid:durableId="492453820">
    <w:abstractNumId w:val="7"/>
  </w:num>
  <w:num w:numId="11" w16cid:durableId="2053262484">
    <w:abstractNumId w:val="4"/>
  </w:num>
  <w:num w:numId="12" w16cid:durableId="365370849">
    <w:abstractNumId w:val="6"/>
  </w:num>
  <w:num w:numId="13" w16cid:durableId="695158790">
    <w:abstractNumId w:val="12"/>
  </w:num>
  <w:num w:numId="14" w16cid:durableId="358355565">
    <w:abstractNumId w:val="11"/>
  </w:num>
  <w:num w:numId="15" w16cid:durableId="1665622518">
    <w:abstractNumId w:val="5"/>
  </w:num>
  <w:num w:numId="16" w16cid:durableId="6763515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6EE"/>
    <w:rsid w:val="001B3EA8"/>
    <w:rsid w:val="00226064"/>
    <w:rsid w:val="008946EE"/>
    <w:rsid w:val="00D07AFF"/>
    <w:rsid w:val="00E81293"/>
    <w:rsid w:val="00FE3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A72EA"/>
  <w15:docId w15:val="{3E34BAD0-AC3E-4327-8F0C-1E8417BA9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6064"/>
    <w:rPr>
      <w:b/>
      <w:bCs/>
    </w:rPr>
  </w:style>
  <w:style w:type="paragraph" w:customStyle="1" w:styleId="shortdesc">
    <w:name w:val="shortdesc"/>
    <w:basedOn w:val="Normal"/>
    <w:rsid w:val="0022606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260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60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75132">
      <w:bodyDiv w:val="1"/>
      <w:marLeft w:val="0"/>
      <w:marRight w:val="0"/>
      <w:marTop w:val="0"/>
      <w:marBottom w:val="0"/>
      <w:divBdr>
        <w:top w:val="none" w:sz="0" w:space="0" w:color="auto"/>
        <w:left w:val="none" w:sz="0" w:space="0" w:color="auto"/>
        <w:bottom w:val="none" w:sz="0" w:space="0" w:color="auto"/>
        <w:right w:val="none" w:sz="0" w:space="0" w:color="auto"/>
      </w:divBdr>
    </w:div>
    <w:div w:id="906839854">
      <w:bodyDiv w:val="1"/>
      <w:marLeft w:val="0"/>
      <w:marRight w:val="0"/>
      <w:marTop w:val="0"/>
      <w:marBottom w:val="0"/>
      <w:divBdr>
        <w:top w:val="none" w:sz="0" w:space="0" w:color="auto"/>
        <w:left w:val="none" w:sz="0" w:space="0" w:color="auto"/>
        <w:bottom w:val="none" w:sz="0" w:space="0" w:color="auto"/>
        <w:right w:val="none" w:sz="0" w:space="0" w:color="auto"/>
      </w:divBdr>
    </w:div>
    <w:div w:id="1116174457">
      <w:bodyDiv w:val="1"/>
      <w:marLeft w:val="0"/>
      <w:marRight w:val="0"/>
      <w:marTop w:val="0"/>
      <w:marBottom w:val="0"/>
      <w:divBdr>
        <w:top w:val="none" w:sz="0" w:space="0" w:color="auto"/>
        <w:left w:val="none" w:sz="0" w:space="0" w:color="auto"/>
        <w:bottom w:val="none" w:sz="0" w:space="0" w:color="auto"/>
        <w:right w:val="none" w:sz="0" w:space="0" w:color="auto"/>
      </w:divBdr>
    </w:div>
    <w:div w:id="1983193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_applica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CouchD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pache_Software_Foundation" TargetMode="External"/><Relationship Id="rId11" Type="http://schemas.openxmlformats.org/officeDocument/2006/relationships/hyperlink" Target="https://en.wikipedia.org/wiki/Cloudant" TargetMode="External"/><Relationship Id="rId5" Type="http://schemas.openxmlformats.org/officeDocument/2006/relationships/hyperlink" Target="https://emerging-technology.co.uk/" TargetMode="External"/><Relationship Id="rId10" Type="http://schemas.openxmlformats.org/officeDocument/2006/relationships/hyperlink" Target="https://en.wikipedia.org/wiki/IBM_cloud_computing" TargetMode="External"/><Relationship Id="rId4" Type="http://schemas.openxmlformats.org/officeDocument/2006/relationships/webSettings" Target="webSettings.xml"/><Relationship Id="rId9" Type="http://schemas.openxmlformats.org/officeDocument/2006/relationships/hyperlink" Target="https://en.wikipedia.org/wiki/IB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J.S.A.J</dc:creator>
  <cp:lastModifiedBy>Andrishiya Jeyaseelan</cp:lastModifiedBy>
  <cp:revision>2</cp:revision>
  <cp:lastPrinted>2022-11-02T17:08:00Z</cp:lastPrinted>
  <dcterms:created xsi:type="dcterms:W3CDTF">2022-11-02T17:09:00Z</dcterms:created>
  <dcterms:modified xsi:type="dcterms:W3CDTF">2022-11-02T17:09:00Z</dcterms:modified>
</cp:coreProperties>
</file>