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FB" w:rsidRPr="003D0FFB" w:rsidRDefault="003D0FFB" w:rsidP="005D107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en-IN"/>
        </w:rPr>
      </w:pPr>
      <w:r w:rsidRPr="003D0FFB"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en-IN"/>
        </w:rPr>
        <w:t xml:space="preserve">TRIP BASED MODELING OF FUEL CONSUMPTION IN MODERN FLEET VEHICLES </w:t>
      </w:r>
    </w:p>
    <w:p w:rsidR="003D0FFB" w:rsidRPr="003D0FFB" w:rsidRDefault="003D0FFB" w:rsidP="005D107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en-IN"/>
        </w:rPr>
      </w:pPr>
    </w:p>
    <w:p w:rsidR="00E93EA5" w:rsidRPr="003D0FFB" w:rsidRDefault="003D0FFB" w:rsidP="00E93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05050"/>
          <w:sz w:val="32"/>
          <w:szCs w:val="32"/>
          <w:lang w:eastAsia="en-IN"/>
        </w:rPr>
      </w:pPr>
      <w:r w:rsidRPr="003D0FFB">
        <w:rPr>
          <w:rFonts w:ascii="Times New Roman" w:eastAsia="Times New Roman" w:hAnsi="Times New Roman" w:cs="Times New Roman"/>
          <w:b/>
          <w:bCs/>
          <w:color w:val="505050"/>
          <w:sz w:val="32"/>
          <w:szCs w:val="32"/>
          <w:lang w:eastAsia="en-IN"/>
        </w:rPr>
        <w:t>PROBLEM STATEMENT:</w:t>
      </w:r>
    </w:p>
    <w:p w:rsidR="005D1071" w:rsidRPr="003D0FFB" w:rsidRDefault="005D1071" w:rsidP="003D0F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A new asymmetric twin-scroll turbocharged engine with two </w:t>
      </w:r>
      <w:hyperlink r:id="rId5" w:tooltip="Learn more about EGR from ScienceDirect's AI-generated Topic Pages" w:history="1">
        <w:r w:rsidRPr="003D0FFB">
          <w:rPr>
            <w:rFonts w:ascii="Times New Roman" w:eastAsia="Times New Roman" w:hAnsi="Times New Roman" w:cs="Times New Roman"/>
            <w:color w:val="2E2E2E"/>
            <w:sz w:val="28"/>
            <w:szCs w:val="28"/>
            <w:lang w:eastAsia="en-IN"/>
          </w:rPr>
          <w:t>EGR</w:t>
        </w:r>
      </w:hyperlink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 circuits is first presented.</w:t>
      </w:r>
    </w:p>
    <w:p w:rsidR="005D1071" w:rsidRPr="003D0FFB" w:rsidRDefault="005D1071" w:rsidP="003D0F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Experiment and simulation are combined on the </w:t>
      </w:r>
      <w:hyperlink r:id="rId6" w:tooltip="Learn more about diesel engine from ScienceDirect's AI-generated Topic Pages" w:history="1">
        <w:r w:rsidRPr="003D0FFB">
          <w:rPr>
            <w:rFonts w:ascii="Times New Roman" w:eastAsia="Times New Roman" w:hAnsi="Times New Roman" w:cs="Times New Roman"/>
            <w:color w:val="2E2E2E"/>
            <w:sz w:val="28"/>
            <w:szCs w:val="28"/>
            <w:lang w:eastAsia="en-IN"/>
          </w:rPr>
          <w:t>diesel engine</w:t>
        </w:r>
      </w:hyperlink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 with asymmetric </w:t>
      </w:r>
      <w:hyperlink r:id="rId7" w:tooltip="Learn more about turbocharger from ScienceDirect's AI-generated Topic Pages" w:history="1">
        <w:r w:rsidRPr="003D0FFB">
          <w:rPr>
            <w:rFonts w:ascii="Times New Roman" w:eastAsia="Times New Roman" w:hAnsi="Times New Roman" w:cs="Times New Roman"/>
            <w:color w:val="2E2E2E"/>
            <w:sz w:val="28"/>
            <w:szCs w:val="28"/>
            <w:lang w:eastAsia="en-IN"/>
          </w:rPr>
          <w:t>turbocharger</w:t>
        </w:r>
      </w:hyperlink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.</w:t>
      </w:r>
    </w:p>
    <w:p w:rsidR="005D1071" w:rsidRPr="003D0FFB" w:rsidRDefault="005D1071" w:rsidP="003D0F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Effect laws of </w:t>
      </w:r>
      <w:hyperlink r:id="rId8" w:tooltip="Learn more about turbine from ScienceDirect's AI-generated Topic Pages" w:history="1">
        <w:r w:rsidRPr="003D0FFB">
          <w:rPr>
            <w:rFonts w:ascii="Times New Roman" w:eastAsia="Times New Roman" w:hAnsi="Times New Roman" w:cs="Times New Roman"/>
            <w:color w:val="2E2E2E"/>
            <w:sz w:val="28"/>
            <w:szCs w:val="28"/>
            <w:lang w:eastAsia="en-IN"/>
          </w:rPr>
          <w:t>turbine</w:t>
        </w:r>
      </w:hyperlink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 critical parameters and EGR valves control strategy are explored.</w:t>
      </w:r>
    </w:p>
    <w:p w:rsidR="005D1071" w:rsidRPr="003D0FFB" w:rsidRDefault="00E93EA5" w:rsidP="003D0FF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The new system has the maximum EGR rate and fuel economy improvements of 8.59% and 1.98%</w:t>
      </w:r>
      <w:r w:rsidR="005D1071"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.</w:t>
      </w:r>
    </w:p>
    <w:p w:rsidR="005D1071" w:rsidRPr="003D0FFB" w:rsidRDefault="00E93EA5" w:rsidP="003D0FF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The research collects bus fuel consumption data for diesel buses.</w:t>
      </w:r>
    </w:p>
    <w:p w:rsidR="00E93EA5" w:rsidRPr="003D0FFB" w:rsidRDefault="00E93EA5" w:rsidP="003D0FF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Models are developed to compute the fuel consumption levels of buses.</w:t>
      </w:r>
    </w:p>
    <w:p w:rsidR="00E93EA5" w:rsidRPr="003D0FFB" w:rsidRDefault="00E93EA5" w:rsidP="003D0FF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The optimum bus fuel economy cruising speeds range between 40 and 50 km/h.</w:t>
      </w:r>
    </w:p>
    <w:p w:rsidR="00E93EA5" w:rsidRPr="003D0FFB" w:rsidRDefault="00E93EA5" w:rsidP="003D0FF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  <w:r w:rsidRPr="003D0FFB"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  <w:t>The model is more consistent with empirical observations compared to the MOVES and CMEM models.</w:t>
      </w:r>
    </w:p>
    <w:p w:rsidR="003D0FFB" w:rsidRPr="003D0FFB" w:rsidRDefault="003D0FFB" w:rsidP="003D0FFB">
      <w:pPr>
        <w:pStyle w:val="ListParagraph"/>
        <w:spacing w:after="240" w:line="360" w:lineRule="auto"/>
        <w:ind w:left="1440"/>
        <w:jc w:val="both"/>
        <w:rPr>
          <w:rFonts w:ascii="Times New Roman" w:eastAsia="Times New Roman" w:hAnsi="Times New Roman" w:cs="Times New Roman"/>
          <w:color w:val="2E2E2E"/>
          <w:sz w:val="28"/>
          <w:szCs w:val="28"/>
          <w:lang w:eastAsia="en-IN"/>
        </w:rPr>
      </w:pPr>
    </w:p>
    <w:p w:rsidR="003D0FFB" w:rsidRPr="003D0FFB" w:rsidRDefault="003D0FFB" w:rsidP="003D0F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FFB">
        <w:rPr>
          <w:rFonts w:ascii="Times New Roman" w:hAnsi="Times New Roman" w:cs="Times New Roman"/>
          <w:sz w:val="28"/>
          <w:szCs w:val="28"/>
        </w:rPr>
        <w:t xml:space="preserve"> BY,</w:t>
      </w:r>
    </w:p>
    <w:p w:rsidR="003D0FFB" w:rsidRPr="003D0FFB" w:rsidRDefault="003D0FFB" w:rsidP="003D0F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FFB">
        <w:rPr>
          <w:rFonts w:ascii="Times New Roman" w:hAnsi="Times New Roman" w:cs="Times New Roman"/>
          <w:sz w:val="28"/>
          <w:szCs w:val="28"/>
        </w:rPr>
        <w:t xml:space="preserve">   V.JAYASHREE</w:t>
      </w:r>
    </w:p>
    <w:p w:rsidR="003D0FFB" w:rsidRPr="003D0FFB" w:rsidRDefault="003D0FFB" w:rsidP="003D0F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FFB">
        <w:rPr>
          <w:rFonts w:ascii="Times New Roman" w:hAnsi="Times New Roman" w:cs="Times New Roman"/>
          <w:sz w:val="28"/>
          <w:szCs w:val="28"/>
        </w:rPr>
        <w:t xml:space="preserve">   K.KALAISELVI</w:t>
      </w:r>
    </w:p>
    <w:p w:rsidR="003D0FFB" w:rsidRPr="003D0FFB" w:rsidRDefault="003D0FFB" w:rsidP="003D0F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FFB">
        <w:rPr>
          <w:rFonts w:ascii="Times New Roman" w:hAnsi="Times New Roman" w:cs="Times New Roman"/>
          <w:sz w:val="28"/>
          <w:szCs w:val="28"/>
        </w:rPr>
        <w:t xml:space="preserve">   S.NANDHINI</w:t>
      </w:r>
    </w:p>
    <w:p w:rsidR="00E27B70" w:rsidRPr="003D0FFB" w:rsidRDefault="003D0FFB" w:rsidP="003D0F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0FFB">
        <w:rPr>
          <w:rFonts w:ascii="Times New Roman" w:hAnsi="Times New Roman" w:cs="Times New Roman"/>
          <w:sz w:val="28"/>
          <w:szCs w:val="28"/>
        </w:rPr>
        <w:t xml:space="preserve">   M.SHARMILA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E27B70" w:rsidRPr="003D0FFB" w:rsidSect="00E2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0BD5"/>
    <w:multiLevelType w:val="hybridMultilevel"/>
    <w:tmpl w:val="4D726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/>
  <w:defaultTabStop w:val="720"/>
  <w:characterSpacingControl w:val="doNotCompress"/>
  <w:compat/>
  <w:rsids>
    <w:rsidRoot w:val="00E93EA5"/>
    <w:rsid w:val="003D0FFB"/>
    <w:rsid w:val="005D1071"/>
    <w:rsid w:val="00DE3C35"/>
    <w:rsid w:val="00E27B70"/>
    <w:rsid w:val="00E9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70"/>
  </w:style>
  <w:style w:type="paragraph" w:styleId="Heading2">
    <w:name w:val="heading 2"/>
    <w:basedOn w:val="Normal"/>
    <w:link w:val="Heading2Char"/>
    <w:uiPriority w:val="9"/>
    <w:qFormat/>
    <w:rsid w:val="00E93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E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3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ngineering/turb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engineering/turbochar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ngineering/diesel-engine" TargetMode="External"/><Relationship Id="rId5" Type="http://schemas.openxmlformats.org/officeDocument/2006/relationships/hyperlink" Target="https://www.sciencedirect.com/topics/engineering/exhaust-gas-recircu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2</cp:revision>
  <dcterms:created xsi:type="dcterms:W3CDTF">2022-09-16T06:53:00Z</dcterms:created>
  <dcterms:modified xsi:type="dcterms:W3CDTF">2022-09-16T06:53:00Z</dcterms:modified>
</cp:coreProperties>
</file>