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123DE6" w14:paraId="494D0A99" wp14:textId="61455DD4">
      <w:pPr>
        <w:pStyle w:val="NoSpacing"/>
      </w:pPr>
    </w:p>
    <w:p xmlns:wp14="http://schemas.microsoft.com/office/word/2010/wordml" w:rsidP="4A123DE6" w14:paraId="6AEAEDF3" wp14:textId="03B5B851">
      <w:pPr>
        <w:ind w:left="720"/>
        <w:jc w:val="center"/>
        <w:rPr>
          <w:rFonts w:ascii="Times New Roman" w:hAnsi="Times New Roman" w:eastAsia="Times New Roman" w:cs="Times New Roman"/>
          <w:b w:val="1"/>
          <w:bCs w:val="1"/>
          <w:sz w:val="64"/>
          <w:szCs w:val="64"/>
        </w:rPr>
      </w:pPr>
    </w:p>
    <w:p xmlns:wp14="http://schemas.microsoft.com/office/word/2010/wordml" w:rsidP="4A123DE6" w14:paraId="44574D2B" wp14:textId="28ADDB80">
      <w:pPr>
        <w:ind w:left="720"/>
        <w:jc w:val="center"/>
        <w:rPr>
          <w:rFonts w:ascii="Times New Roman" w:hAnsi="Times New Roman" w:eastAsia="Times New Roman" w:cs="Times New Roman"/>
          <w:b w:val="1"/>
          <w:bCs w:val="1"/>
          <w:sz w:val="64"/>
          <w:szCs w:val="64"/>
        </w:rPr>
      </w:pPr>
    </w:p>
    <w:p xmlns:wp14="http://schemas.microsoft.com/office/word/2010/wordml" w:rsidP="4A123DE6" w14:paraId="2C078E63" wp14:textId="403A1AC2">
      <w:pPr>
        <w:pStyle w:val="Normal"/>
        <w:ind w:left="720"/>
        <w:jc w:val="center"/>
        <w:rPr>
          <w:rFonts w:ascii="Times New Roman" w:hAnsi="Times New Roman" w:eastAsia="Times New Roman" w:cs="Times New Roman"/>
          <w:b w:val="1"/>
          <w:bCs w:val="1"/>
          <w:sz w:val="64"/>
          <w:szCs w:val="64"/>
        </w:rPr>
      </w:pPr>
      <w:bookmarkStart w:name="_GoBack" w:id="0"/>
      <w:bookmarkEnd w:id="0"/>
      <w:bookmarkStart w:name="_Int_7Uvk7QTM" w:id="858839557"/>
      <w:r w:rsidRPr="4A123DE6" w:rsidR="4A123DE6">
        <w:rPr>
          <w:rFonts w:ascii="Times New Roman" w:hAnsi="Times New Roman" w:eastAsia="Times New Roman" w:cs="Times New Roman"/>
          <w:b w:val="1"/>
          <w:bCs w:val="1"/>
          <w:sz w:val="64"/>
          <w:szCs w:val="64"/>
        </w:rPr>
        <w:t xml:space="preserve">Literature Survey </w:t>
      </w:r>
      <w:bookmarkEnd w:id="858839557"/>
    </w:p>
    <w:p w:rsidR="4A123DE6" w:rsidP="4A123DE6" w:rsidRDefault="4A123DE6" w14:paraId="2F55A31C" w14:textId="3A8F06FF">
      <w:pPr>
        <w:pStyle w:val="Normal"/>
        <w:ind w:left="720"/>
        <w:jc w:val="center"/>
        <w:rPr>
          <w:rFonts w:ascii="Times New Roman" w:hAnsi="Times New Roman" w:eastAsia="Times New Roman" w:cs="Times New Roman"/>
          <w:b w:val="1"/>
          <w:bCs w:val="1"/>
          <w:noProof w:val="0"/>
          <w:sz w:val="64"/>
          <w:szCs w:val="64"/>
          <w:lang w:val="en-US"/>
        </w:rPr>
      </w:pPr>
      <w:r w:rsidRPr="4A123DE6" w:rsidR="4A123DE6">
        <w:rPr>
          <w:rFonts w:ascii="Times New Roman" w:hAnsi="Times New Roman" w:eastAsia="Times New Roman" w:cs="Times New Roman"/>
          <w:b w:val="1"/>
          <w:bCs w:val="1"/>
          <w:noProof w:val="0"/>
          <w:sz w:val="64"/>
          <w:szCs w:val="64"/>
          <w:lang w:val="en-US"/>
        </w:rPr>
        <w:t>Digital Naturalist - AI Enabled tool for Biodiversity Researchers</w:t>
      </w:r>
    </w:p>
    <w:p w:rsidR="4A123DE6" w:rsidP="4A123DE6" w:rsidRDefault="4A123DE6" w14:paraId="264E908D" w14:textId="2E785E64">
      <w:pPr>
        <w:pStyle w:val="Normal"/>
        <w:ind w:left="720"/>
        <w:jc w:val="center"/>
        <w:rPr>
          <w:rFonts w:ascii="Times New Roman" w:hAnsi="Times New Roman" w:eastAsia="Times New Roman" w:cs="Times New Roman"/>
          <w:b w:val="0"/>
          <w:bCs w:val="0"/>
          <w:noProof w:val="0"/>
          <w:sz w:val="64"/>
          <w:szCs w:val="64"/>
          <w:lang w:val="en-US"/>
        </w:rPr>
      </w:pPr>
      <w:r w:rsidRPr="4A123DE6" w:rsidR="4A123DE6">
        <w:rPr>
          <w:rFonts w:ascii="Times New Roman" w:hAnsi="Times New Roman" w:eastAsia="Times New Roman" w:cs="Times New Roman"/>
          <w:b w:val="0"/>
          <w:bCs w:val="0"/>
          <w:noProof w:val="0"/>
          <w:sz w:val="64"/>
          <w:szCs w:val="64"/>
          <w:lang w:val="en-US"/>
        </w:rPr>
        <w:t>Presented By</w:t>
      </w:r>
    </w:p>
    <w:p w:rsidR="4A123DE6" w:rsidP="4A123DE6" w:rsidRDefault="4A123DE6" w14:paraId="6B8CDE31" w14:textId="35B480D2">
      <w:pPr>
        <w:pStyle w:val="Normal"/>
        <w:ind w:left="720"/>
        <w:jc w:val="center"/>
        <w:rPr>
          <w:rFonts w:ascii="Times New Roman" w:hAnsi="Times New Roman" w:eastAsia="Times New Roman" w:cs="Times New Roman"/>
          <w:b w:val="0"/>
          <w:bCs w:val="0"/>
          <w:noProof w:val="0"/>
          <w:sz w:val="64"/>
          <w:szCs w:val="64"/>
          <w:lang w:val="en-US"/>
        </w:rPr>
      </w:pPr>
      <w:r w:rsidRPr="4A123DE6" w:rsidR="4A123DE6">
        <w:rPr>
          <w:rFonts w:ascii="Times New Roman" w:hAnsi="Times New Roman" w:eastAsia="Times New Roman" w:cs="Times New Roman"/>
          <w:b w:val="0"/>
          <w:bCs w:val="0"/>
          <w:noProof w:val="0"/>
          <w:sz w:val="64"/>
          <w:szCs w:val="64"/>
          <w:lang w:val="en-US"/>
        </w:rPr>
        <w:t>G.Rahulraja</w:t>
      </w:r>
    </w:p>
    <w:p w:rsidR="4A123DE6" w:rsidP="4A123DE6" w:rsidRDefault="4A123DE6" w14:paraId="2F2CDC8D" w14:textId="54A764F4">
      <w:pPr>
        <w:pStyle w:val="Normal"/>
        <w:ind w:left="720"/>
        <w:jc w:val="center"/>
        <w:rPr>
          <w:rFonts w:ascii="Times New Roman" w:hAnsi="Times New Roman" w:eastAsia="Times New Roman" w:cs="Times New Roman"/>
          <w:b w:val="0"/>
          <w:bCs w:val="0"/>
          <w:noProof w:val="0"/>
          <w:sz w:val="64"/>
          <w:szCs w:val="64"/>
          <w:lang w:val="en-US"/>
        </w:rPr>
      </w:pPr>
      <w:proofErr w:type="spellStart"/>
      <w:r w:rsidRPr="4A123DE6" w:rsidR="4A123DE6">
        <w:rPr>
          <w:rFonts w:ascii="Times New Roman" w:hAnsi="Times New Roman" w:eastAsia="Times New Roman" w:cs="Times New Roman"/>
          <w:b w:val="0"/>
          <w:bCs w:val="0"/>
          <w:noProof w:val="0"/>
          <w:sz w:val="64"/>
          <w:szCs w:val="64"/>
          <w:lang w:val="en-US"/>
        </w:rPr>
        <w:t>B.Ranjith</w:t>
      </w:r>
      <w:proofErr w:type="spellEnd"/>
      <w:r w:rsidRPr="4A123DE6" w:rsidR="4A123DE6">
        <w:rPr>
          <w:rFonts w:ascii="Times New Roman" w:hAnsi="Times New Roman" w:eastAsia="Times New Roman" w:cs="Times New Roman"/>
          <w:b w:val="0"/>
          <w:bCs w:val="0"/>
          <w:noProof w:val="0"/>
          <w:sz w:val="64"/>
          <w:szCs w:val="64"/>
          <w:lang w:val="en-US"/>
        </w:rPr>
        <w:t xml:space="preserve"> Kumar</w:t>
      </w:r>
    </w:p>
    <w:p w:rsidR="4A123DE6" w:rsidP="4A123DE6" w:rsidRDefault="4A123DE6" w14:paraId="57203519" w14:textId="2A93C7A5">
      <w:pPr>
        <w:pStyle w:val="Normal"/>
        <w:ind w:left="720"/>
        <w:jc w:val="center"/>
        <w:rPr>
          <w:rFonts w:ascii="Times New Roman" w:hAnsi="Times New Roman" w:eastAsia="Times New Roman" w:cs="Times New Roman"/>
          <w:b w:val="0"/>
          <w:bCs w:val="0"/>
          <w:noProof w:val="0"/>
          <w:sz w:val="64"/>
          <w:szCs w:val="64"/>
          <w:lang w:val="en-US"/>
        </w:rPr>
      </w:pPr>
      <w:r w:rsidRPr="4A123DE6" w:rsidR="4A123DE6">
        <w:rPr>
          <w:rFonts w:ascii="Times New Roman" w:hAnsi="Times New Roman" w:eastAsia="Times New Roman" w:cs="Times New Roman"/>
          <w:b w:val="0"/>
          <w:bCs w:val="0"/>
          <w:noProof w:val="0"/>
          <w:sz w:val="64"/>
          <w:szCs w:val="64"/>
          <w:lang w:val="en-US"/>
        </w:rPr>
        <w:t xml:space="preserve"> KIT AND KIM TECHNICAL </w:t>
      </w:r>
    </w:p>
    <w:p w:rsidR="4A123DE6" w:rsidP="4A123DE6" w:rsidRDefault="4A123DE6" w14:paraId="19090106" w14:textId="7125FF84">
      <w:pPr>
        <w:pStyle w:val="Normal"/>
        <w:ind w:left="720"/>
        <w:jc w:val="center"/>
        <w:rPr>
          <w:rFonts w:ascii="Times New Roman" w:hAnsi="Times New Roman" w:eastAsia="Times New Roman" w:cs="Times New Roman"/>
          <w:b w:val="0"/>
          <w:bCs w:val="0"/>
          <w:noProof w:val="0"/>
          <w:sz w:val="64"/>
          <w:szCs w:val="64"/>
          <w:lang w:val="en-US"/>
        </w:rPr>
      </w:pPr>
      <w:r w:rsidRPr="4A123DE6" w:rsidR="4A123DE6">
        <w:rPr>
          <w:rFonts w:ascii="Times New Roman" w:hAnsi="Times New Roman" w:eastAsia="Times New Roman" w:cs="Times New Roman"/>
          <w:b w:val="0"/>
          <w:bCs w:val="0"/>
          <w:noProof w:val="0"/>
          <w:sz w:val="64"/>
          <w:szCs w:val="64"/>
          <w:lang w:val="en-US"/>
        </w:rPr>
        <w:t xml:space="preserve">CAMPUS, KARAIKUDI </w:t>
      </w:r>
    </w:p>
    <w:p w:rsidR="4A123DE6" w:rsidP="4A123DE6" w:rsidRDefault="4A123DE6" w14:paraId="61640ECC" w14:textId="381CE582">
      <w:pPr>
        <w:pStyle w:val="Normal"/>
        <w:ind w:left="720"/>
        <w:jc w:val="center"/>
        <w:rPr>
          <w:rFonts w:ascii="Times New Roman" w:hAnsi="Times New Roman" w:eastAsia="Times New Roman" w:cs="Times New Roman"/>
          <w:b w:val="0"/>
          <w:bCs w:val="0"/>
          <w:noProof w:val="0"/>
          <w:sz w:val="64"/>
          <w:szCs w:val="64"/>
          <w:lang w:val="en-US"/>
        </w:rPr>
      </w:pPr>
    </w:p>
    <w:p w:rsidR="4A123DE6" w:rsidP="4A123DE6" w:rsidRDefault="4A123DE6" w14:paraId="253BE33C" w14:textId="4C79E962">
      <w:pPr>
        <w:pStyle w:val="Normal"/>
        <w:ind w:left="720"/>
        <w:jc w:val="center"/>
        <w:rPr>
          <w:rFonts w:ascii="Times New Roman" w:hAnsi="Times New Roman" w:eastAsia="Times New Roman" w:cs="Times New Roman"/>
          <w:b w:val="0"/>
          <w:bCs w:val="0"/>
          <w:noProof w:val="0"/>
          <w:sz w:val="64"/>
          <w:szCs w:val="64"/>
          <w:lang w:val="en-US"/>
        </w:rPr>
      </w:pPr>
    </w:p>
    <w:p w:rsidR="4A123DE6" w:rsidP="4A123DE6" w:rsidRDefault="4A123DE6" w14:paraId="693CFA40" w14:textId="2AC209F5">
      <w:pPr>
        <w:pStyle w:val="Normal"/>
        <w:ind w:left="720"/>
        <w:jc w:val="center"/>
        <w:rPr>
          <w:rFonts w:ascii="Times New Roman" w:hAnsi="Times New Roman" w:eastAsia="Times New Roman" w:cs="Times New Roman"/>
          <w:b w:val="0"/>
          <w:bCs w:val="0"/>
          <w:noProof w:val="0"/>
          <w:sz w:val="64"/>
          <w:szCs w:val="64"/>
          <w:lang w:val="en-US"/>
        </w:rPr>
      </w:pPr>
    </w:p>
    <w:p w:rsidR="4A123DE6" w:rsidP="4A123DE6" w:rsidRDefault="4A123DE6" w14:paraId="405A2448" w14:textId="421516A1">
      <w:pPr>
        <w:pStyle w:val="Normal"/>
        <w:ind w:left="720"/>
        <w:jc w:val="center"/>
        <w:rPr>
          <w:rFonts w:ascii="Times New Roman" w:hAnsi="Times New Roman" w:eastAsia="Times New Roman" w:cs="Times New Roman"/>
          <w:b w:val="0"/>
          <w:bCs w:val="0"/>
          <w:noProof w:val="0"/>
          <w:sz w:val="64"/>
          <w:szCs w:val="64"/>
          <w:lang w:val="en-US"/>
        </w:rPr>
      </w:pPr>
    </w:p>
    <w:p w:rsidR="4A123DE6" w:rsidP="4A123DE6" w:rsidRDefault="4A123DE6" w14:paraId="26513308" w14:textId="2A6D6A85">
      <w:pPr>
        <w:pStyle w:val="Normal"/>
        <w:ind w:left="720"/>
        <w:jc w:val="center"/>
        <w:rPr>
          <w:rFonts w:ascii="Times New Roman" w:hAnsi="Times New Roman" w:eastAsia="Times New Roman" w:cs="Times New Roman"/>
          <w:b w:val="1"/>
          <w:bCs w:val="1"/>
          <w:noProof w:val="0"/>
          <w:sz w:val="64"/>
          <w:szCs w:val="64"/>
          <w:lang w:val="en-US"/>
        </w:rPr>
      </w:pPr>
      <w:r w:rsidRPr="4A123DE6" w:rsidR="4A123DE6">
        <w:rPr>
          <w:rFonts w:ascii="Times New Roman" w:hAnsi="Times New Roman" w:eastAsia="Times New Roman" w:cs="Times New Roman"/>
          <w:b w:val="1"/>
          <w:bCs w:val="1"/>
          <w:noProof w:val="0"/>
          <w:sz w:val="64"/>
          <w:szCs w:val="64"/>
          <w:lang w:val="en-US"/>
        </w:rPr>
        <w:t>ABSTRACT</w:t>
      </w:r>
    </w:p>
    <w:p w:rsidR="4A123DE6" w:rsidP="4A123DE6" w:rsidRDefault="4A123DE6" w14:paraId="79629205" w14:textId="3495FF92">
      <w:pPr>
        <w:pStyle w:val="Normal"/>
        <w:ind w:left="720"/>
        <w:jc w:val="both"/>
        <w:rPr>
          <w:rFonts w:ascii="Times New Roman" w:hAnsi="Times New Roman" w:eastAsia="Times New Roman" w:cs="Times New Roman"/>
          <w:noProof w:val="0"/>
          <w:sz w:val="32"/>
          <w:szCs w:val="32"/>
          <w:lang w:val="en-US"/>
        </w:rPr>
      </w:pPr>
      <w:r w:rsidRPr="4A123DE6" w:rsidR="4A123DE6">
        <w:rPr>
          <w:rFonts w:ascii="Times New Roman" w:hAnsi="Times New Roman" w:eastAsia="Times New Roman" w:cs="Times New Roman"/>
          <w:noProof w:val="0"/>
          <w:sz w:val="32"/>
          <w:szCs w:val="32"/>
          <w:lang w:val="en-US"/>
        </w:rPr>
        <w:t xml:space="preserve">                    </w:t>
      </w:r>
    </w:p>
    <w:p w:rsidR="4A123DE6" w:rsidP="4A123DE6" w:rsidRDefault="4A123DE6" w14:paraId="6A8643D3" w14:textId="6632DCBA">
      <w:pPr>
        <w:pStyle w:val="Normal"/>
        <w:ind w:left="720"/>
        <w:jc w:val="both"/>
        <w:rPr>
          <w:rFonts w:ascii="Times New Roman" w:hAnsi="Times New Roman" w:eastAsia="Times New Roman" w:cs="Times New Roman"/>
          <w:noProof w:val="0"/>
          <w:sz w:val="32"/>
          <w:szCs w:val="32"/>
          <w:lang w:val="en-US"/>
        </w:rPr>
      </w:pPr>
      <w:r w:rsidRPr="4A123DE6" w:rsidR="4A123DE6">
        <w:rPr>
          <w:rFonts w:ascii="Times New Roman" w:hAnsi="Times New Roman" w:eastAsia="Times New Roman" w:cs="Times New Roman"/>
          <w:noProof w:val="0"/>
          <w:sz w:val="32"/>
          <w:szCs w:val="32"/>
          <w:lang w:val="en-US"/>
        </w:rPr>
        <w:t xml:space="preserve">                      The increasing availability of digital images, coupled with sophisticated artificial intelligence (AI) techniques for image classification, presents an exciting opportunity for biodiversity researchers to create new datasets of species observations. We investigated whether an AI plant species classifier could extract previously unexploited biodiversity data from social media photos (Flickr). We found over 60,000 geolocated images tagged with the keyword ‘‘flower’’ across an urban and rural location in the UK and classified these using AI, reviewing these identifications and assessing the representativeness of images. Images were predominantly biodiversity focused, showing single species. Non-native garden plants dominated, particularly in the urban setting. The AI classifier performed best when photos were focused on single native species in wild situations but also performed well at higher taxonomic levels (genus and family), even when images substantially deviated from this. We present a checklist of questions that should be considered when undertaking a similar analysis.</w:t>
      </w:r>
    </w:p>
    <w:p w:rsidR="4A123DE6" w:rsidP="4A123DE6" w:rsidRDefault="4A123DE6" w14:paraId="795A8F9D" w14:textId="37BBA315">
      <w:pPr>
        <w:pStyle w:val="Normal"/>
        <w:ind w:left="720"/>
        <w:jc w:val="both"/>
        <w:rPr>
          <w:rFonts w:ascii="Times New Roman" w:hAnsi="Times New Roman" w:eastAsia="Times New Roman" w:cs="Times New Roman"/>
          <w:noProof w:val="0"/>
          <w:sz w:val="32"/>
          <w:szCs w:val="32"/>
          <w:lang w:val="en-US"/>
        </w:rPr>
      </w:pPr>
    </w:p>
    <w:p w:rsidR="4A123DE6" w:rsidP="4A123DE6" w:rsidRDefault="4A123DE6" w14:paraId="349C41F6" w14:textId="1AC15CA9">
      <w:pPr>
        <w:pStyle w:val="Normal"/>
        <w:ind w:left="720"/>
        <w:jc w:val="both"/>
        <w:rPr>
          <w:rFonts w:ascii="Times New Roman" w:hAnsi="Times New Roman" w:eastAsia="Times New Roman" w:cs="Times New Roman"/>
          <w:noProof w:val="0"/>
          <w:sz w:val="32"/>
          <w:szCs w:val="32"/>
          <w:lang w:val="en-US"/>
        </w:rPr>
      </w:pPr>
    </w:p>
    <w:p w:rsidR="4A123DE6" w:rsidP="4A123DE6" w:rsidRDefault="4A123DE6" w14:paraId="515E06B1" w14:textId="2832C9B7">
      <w:pPr>
        <w:pStyle w:val="Normal"/>
        <w:ind w:left="720"/>
        <w:jc w:val="both"/>
        <w:rPr>
          <w:rFonts w:ascii="Times New Roman" w:hAnsi="Times New Roman" w:eastAsia="Times New Roman" w:cs="Times New Roman"/>
          <w:noProof w:val="0"/>
          <w:sz w:val="32"/>
          <w:szCs w:val="32"/>
          <w:lang w:val="en-US"/>
        </w:rPr>
      </w:pPr>
    </w:p>
    <w:p w:rsidR="4A123DE6" w:rsidP="4A123DE6" w:rsidRDefault="4A123DE6" w14:paraId="0D0C6F49" w14:textId="2DECD188">
      <w:pPr>
        <w:pStyle w:val="Normal"/>
        <w:ind w:left="720"/>
        <w:jc w:val="both"/>
        <w:rPr>
          <w:rFonts w:ascii="Times New Roman" w:hAnsi="Times New Roman" w:eastAsia="Times New Roman" w:cs="Times New Roman"/>
          <w:noProof w:val="0"/>
          <w:sz w:val="32"/>
          <w:szCs w:val="32"/>
          <w:lang w:val="en-US"/>
        </w:rPr>
      </w:pPr>
    </w:p>
    <w:p w:rsidR="4A123DE6" w:rsidP="4A123DE6" w:rsidRDefault="4A123DE6" w14:paraId="7986901B" w14:textId="633720B0">
      <w:pPr>
        <w:pStyle w:val="Normal"/>
        <w:ind w:left="720"/>
        <w:jc w:val="both"/>
        <w:rPr>
          <w:rFonts w:ascii="Times New Roman" w:hAnsi="Times New Roman" w:eastAsia="Times New Roman" w:cs="Times New Roman"/>
          <w:noProof w:val="0"/>
          <w:sz w:val="32"/>
          <w:szCs w:val="32"/>
          <w:lang w:val="en-US"/>
        </w:rPr>
      </w:pPr>
    </w:p>
    <w:p w:rsidR="4A123DE6" w:rsidP="4A123DE6" w:rsidRDefault="4A123DE6" w14:paraId="3C4F06F7" w14:textId="7947FB2B">
      <w:pPr>
        <w:pStyle w:val="Normal"/>
        <w:ind w:left="720"/>
        <w:jc w:val="both"/>
        <w:rPr>
          <w:rFonts w:ascii="Times New Roman" w:hAnsi="Times New Roman" w:eastAsia="Times New Roman" w:cs="Times New Roman"/>
          <w:noProof w:val="0"/>
          <w:sz w:val="32"/>
          <w:szCs w:val="32"/>
          <w:lang w:val="en-US"/>
        </w:rPr>
      </w:pPr>
    </w:p>
    <w:p w:rsidR="4A123DE6" w:rsidP="4A123DE6" w:rsidRDefault="4A123DE6" w14:paraId="73FB3088" w14:textId="0D1F3500">
      <w:pPr>
        <w:pStyle w:val="Normal"/>
        <w:ind w:left="720"/>
        <w:jc w:val="both"/>
        <w:rPr>
          <w:rFonts w:ascii="Times New Roman" w:hAnsi="Times New Roman" w:eastAsia="Times New Roman" w:cs="Times New Roman"/>
          <w:noProof w:val="0"/>
          <w:sz w:val="32"/>
          <w:szCs w:val="32"/>
          <w:lang w:val="en-US"/>
        </w:rPr>
      </w:pPr>
    </w:p>
    <w:p w:rsidR="4A123DE6" w:rsidP="4A123DE6" w:rsidRDefault="4A123DE6" w14:paraId="2CE8258E" w14:textId="1474EEA1">
      <w:pPr>
        <w:pStyle w:val="Normal"/>
        <w:ind w:left="720"/>
        <w:jc w:val="both"/>
        <w:rPr>
          <w:rFonts w:ascii="Times New Roman" w:hAnsi="Times New Roman" w:eastAsia="Times New Roman" w:cs="Times New Roman"/>
          <w:noProof w:val="0"/>
          <w:sz w:val="32"/>
          <w:szCs w:val="32"/>
          <w:lang w:val="en-US"/>
        </w:rPr>
      </w:pPr>
    </w:p>
    <w:tbl>
      <w:tblPr>
        <w:tblStyle w:val="TableGrid"/>
        <w:tblW w:w="0" w:type="auto"/>
        <w:tblInd w:w="720" w:type="dxa"/>
        <w:tblLayout w:type="fixed"/>
        <w:tblLook w:val="06A0" w:firstRow="1" w:lastRow="0" w:firstColumn="1" w:lastColumn="0" w:noHBand="1" w:noVBand="1"/>
      </w:tblPr>
      <w:tblGrid>
        <w:gridCol w:w="2430"/>
        <w:gridCol w:w="1678"/>
        <w:gridCol w:w="4603"/>
      </w:tblGrid>
      <w:tr w:rsidR="4A123DE6" w:rsidTr="4A123DE6" w14:paraId="67B9630F">
        <w:trPr>
          <w:trHeight w:val="1521"/>
        </w:trPr>
        <w:tc>
          <w:tcPr>
            <w:tcW w:w="2430" w:type="dxa"/>
            <w:tcMar/>
            <w:vAlign w:val="top"/>
          </w:tcPr>
          <w:p w:rsidR="4A123DE6" w:rsidP="4A123DE6" w:rsidRDefault="4A123DE6" w14:paraId="064E2FCC" w14:textId="27B148BA">
            <w:pPr>
              <w:pStyle w:val="Normal"/>
              <w:jc w:val="center"/>
              <w:rPr>
                <w:rFonts w:ascii="Times New Roman" w:hAnsi="Times New Roman" w:eastAsia="Times New Roman" w:cs="Times New Roman"/>
                <w:b w:val="1"/>
                <w:bCs w:val="1"/>
                <w:noProof w:val="0"/>
                <w:sz w:val="40"/>
                <w:szCs w:val="40"/>
                <w:lang w:val="en-US"/>
              </w:rPr>
            </w:pPr>
            <w:r w:rsidRPr="4A123DE6" w:rsidR="4A123DE6">
              <w:rPr>
                <w:rFonts w:ascii="Times New Roman" w:hAnsi="Times New Roman" w:eastAsia="Times New Roman" w:cs="Times New Roman"/>
                <w:b w:val="1"/>
                <w:bCs w:val="1"/>
                <w:noProof w:val="0"/>
                <w:sz w:val="40"/>
                <w:szCs w:val="40"/>
                <w:lang w:val="en-US"/>
              </w:rPr>
              <w:t xml:space="preserve"> </w:t>
            </w:r>
          </w:p>
          <w:p w:rsidR="4A123DE6" w:rsidP="4A123DE6" w:rsidRDefault="4A123DE6" w14:paraId="3ECF4F04" w14:textId="36873BBC">
            <w:pPr>
              <w:pStyle w:val="Normal"/>
              <w:jc w:val="center"/>
              <w:rPr>
                <w:rFonts w:ascii="Times New Roman" w:hAnsi="Times New Roman" w:eastAsia="Times New Roman" w:cs="Times New Roman"/>
                <w:b w:val="1"/>
                <w:bCs w:val="1"/>
                <w:noProof w:val="0"/>
                <w:sz w:val="40"/>
                <w:szCs w:val="40"/>
                <w:lang w:val="en-US"/>
              </w:rPr>
            </w:pPr>
            <w:r w:rsidRPr="4A123DE6" w:rsidR="4A123DE6">
              <w:rPr>
                <w:rFonts w:ascii="Times New Roman" w:hAnsi="Times New Roman" w:eastAsia="Times New Roman" w:cs="Times New Roman"/>
                <w:b w:val="1"/>
                <w:bCs w:val="1"/>
                <w:noProof w:val="0"/>
                <w:sz w:val="40"/>
                <w:szCs w:val="40"/>
                <w:lang w:val="en-US"/>
              </w:rPr>
              <w:t>Book/</w:t>
            </w:r>
          </w:p>
          <w:p w:rsidR="4A123DE6" w:rsidP="4A123DE6" w:rsidRDefault="4A123DE6" w14:paraId="324AF78A" w14:textId="55880D5F">
            <w:pPr>
              <w:pStyle w:val="Normal"/>
              <w:jc w:val="center"/>
              <w:rPr>
                <w:rFonts w:ascii="Times New Roman" w:hAnsi="Times New Roman" w:eastAsia="Times New Roman" w:cs="Times New Roman"/>
                <w:b w:val="1"/>
                <w:bCs w:val="1"/>
                <w:noProof w:val="0"/>
                <w:sz w:val="40"/>
                <w:szCs w:val="40"/>
                <w:lang w:val="en-US"/>
              </w:rPr>
            </w:pPr>
            <w:r w:rsidRPr="4A123DE6" w:rsidR="4A123DE6">
              <w:rPr>
                <w:rFonts w:ascii="Times New Roman" w:hAnsi="Times New Roman" w:eastAsia="Times New Roman" w:cs="Times New Roman"/>
                <w:b w:val="1"/>
                <w:bCs w:val="1"/>
                <w:noProof w:val="0"/>
                <w:sz w:val="40"/>
                <w:szCs w:val="40"/>
                <w:lang w:val="en-US"/>
              </w:rPr>
              <w:t>Journal</w:t>
            </w:r>
          </w:p>
        </w:tc>
        <w:tc>
          <w:tcPr>
            <w:tcW w:w="1678" w:type="dxa"/>
            <w:tcMar/>
          </w:tcPr>
          <w:p w:rsidR="4A123DE6" w:rsidP="4A123DE6" w:rsidRDefault="4A123DE6" w14:paraId="5629F020" w14:textId="07554ABA">
            <w:pPr>
              <w:pStyle w:val="Normal"/>
              <w:rPr>
                <w:rFonts w:ascii="Times New Roman" w:hAnsi="Times New Roman" w:eastAsia="Times New Roman" w:cs="Times New Roman"/>
                <w:b w:val="1"/>
                <w:bCs w:val="1"/>
                <w:noProof w:val="0"/>
                <w:sz w:val="40"/>
                <w:szCs w:val="40"/>
                <w:lang w:val="en-US"/>
              </w:rPr>
            </w:pPr>
          </w:p>
          <w:p w:rsidR="4A123DE6" w:rsidP="4A123DE6" w:rsidRDefault="4A123DE6" w14:paraId="7EE30EA7" w14:textId="38B0C447">
            <w:pPr>
              <w:pStyle w:val="Normal"/>
              <w:rPr>
                <w:rFonts w:ascii="Times New Roman" w:hAnsi="Times New Roman" w:eastAsia="Times New Roman" w:cs="Times New Roman"/>
                <w:noProof w:val="0"/>
                <w:sz w:val="32"/>
                <w:szCs w:val="32"/>
                <w:lang w:val="en-US"/>
              </w:rPr>
            </w:pPr>
            <w:r w:rsidRPr="4A123DE6" w:rsidR="4A123DE6">
              <w:rPr>
                <w:rFonts w:ascii="Times New Roman" w:hAnsi="Times New Roman" w:eastAsia="Times New Roman" w:cs="Times New Roman"/>
                <w:b w:val="1"/>
                <w:bCs w:val="1"/>
                <w:noProof w:val="0"/>
                <w:sz w:val="40"/>
                <w:szCs w:val="40"/>
                <w:lang w:val="en-US"/>
              </w:rPr>
              <w:t>Author’s Name</w:t>
            </w:r>
            <w:r w:rsidRPr="4A123DE6" w:rsidR="4A123DE6">
              <w:rPr>
                <w:rFonts w:ascii="Times New Roman" w:hAnsi="Times New Roman" w:eastAsia="Times New Roman" w:cs="Times New Roman"/>
                <w:noProof w:val="0"/>
                <w:sz w:val="32"/>
                <w:szCs w:val="32"/>
                <w:lang w:val="en-US"/>
              </w:rPr>
              <w:t xml:space="preserve"> </w:t>
            </w:r>
          </w:p>
        </w:tc>
        <w:tc>
          <w:tcPr>
            <w:tcW w:w="4603" w:type="dxa"/>
            <w:tcMar/>
          </w:tcPr>
          <w:p w:rsidR="4A123DE6" w:rsidP="4A123DE6" w:rsidRDefault="4A123DE6" w14:paraId="3C984EF3" w14:textId="16BE226B">
            <w:pPr>
              <w:pStyle w:val="Normal"/>
              <w:rPr>
                <w:rFonts w:ascii="Times New Roman" w:hAnsi="Times New Roman" w:eastAsia="Times New Roman" w:cs="Times New Roman"/>
                <w:noProof w:val="0"/>
                <w:sz w:val="32"/>
                <w:szCs w:val="32"/>
                <w:lang w:val="en-US"/>
              </w:rPr>
            </w:pPr>
            <w:r w:rsidRPr="4A123DE6" w:rsidR="4A123DE6">
              <w:rPr>
                <w:rFonts w:ascii="Times New Roman" w:hAnsi="Times New Roman" w:eastAsia="Times New Roman" w:cs="Times New Roman"/>
                <w:noProof w:val="0"/>
                <w:sz w:val="32"/>
                <w:szCs w:val="32"/>
                <w:lang w:val="en-US"/>
              </w:rPr>
              <w:t xml:space="preserve"> </w:t>
            </w:r>
          </w:p>
          <w:p w:rsidR="4A123DE6" w:rsidP="4A123DE6" w:rsidRDefault="4A123DE6" w14:paraId="5DBE6340" w14:textId="0D429585">
            <w:pPr>
              <w:pStyle w:val="Normal"/>
              <w:rPr>
                <w:rFonts w:ascii="Times New Roman" w:hAnsi="Times New Roman" w:eastAsia="Times New Roman" w:cs="Times New Roman"/>
                <w:noProof w:val="0"/>
                <w:sz w:val="32"/>
                <w:szCs w:val="32"/>
                <w:lang w:val="en-US"/>
              </w:rPr>
            </w:pPr>
            <w:r w:rsidRPr="4A123DE6" w:rsidR="4A123DE6">
              <w:rPr>
                <w:rFonts w:ascii="Times New Roman" w:hAnsi="Times New Roman" w:eastAsia="Times New Roman" w:cs="Times New Roman"/>
                <w:b w:val="1"/>
                <w:bCs w:val="1"/>
                <w:noProof w:val="0"/>
                <w:sz w:val="40"/>
                <w:szCs w:val="40"/>
                <w:lang w:val="en-US"/>
              </w:rPr>
              <w:t xml:space="preserve">       </w:t>
            </w:r>
            <w:r w:rsidRPr="4A123DE6" w:rsidR="4A123DE6">
              <w:rPr>
                <w:rFonts w:ascii="Times New Roman" w:hAnsi="Times New Roman" w:eastAsia="Times New Roman" w:cs="Times New Roman"/>
                <w:b w:val="1"/>
                <w:bCs w:val="1"/>
                <w:noProof w:val="0"/>
                <w:sz w:val="40"/>
                <w:szCs w:val="40"/>
                <w:lang w:val="en-US"/>
              </w:rPr>
              <w:t xml:space="preserve"> Inference</w:t>
            </w:r>
          </w:p>
        </w:tc>
      </w:tr>
      <w:tr w:rsidR="4A123DE6" w:rsidTr="4A123DE6" w14:paraId="0B95410E">
        <w:trPr>
          <w:trHeight w:val="429"/>
        </w:trPr>
        <w:tc>
          <w:tcPr>
            <w:tcW w:w="2430" w:type="dxa"/>
            <w:tcMar/>
          </w:tcPr>
          <w:p w:rsidR="4A123DE6" w:rsidP="4A123DE6" w:rsidRDefault="4A123DE6" w14:paraId="68E9B14B" w14:textId="36B705DA">
            <w:pPr>
              <w:pStyle w:val="Normal"/>
              <w:jc w:val="left"/>
              <w:rPr>
                <w:rFonts w:ascii="Times New Roman" w:hAnsi="Times New Roman" w:eastAsia="Times New Roman" w:cs="Times New Roman"/>
                <w:noProof w:val="0"/>
                <w:sz w:val="28"/>
                <w:szCs w:val="28"/>
                <w:lang w:val="en-US"/>
              </w:rPr>
            </w:pPr>
            <w:r w:rsidRPr="4A123DE6" w:rsidR="4A123DE6">
              <w:rPr>
                <w:rFonts w:ascii="Times New Roman" w:hAnsi="Times New Roman" w:eastAsia="Times New Roman" w:cs="Times New Roman"/>
                <w:noProof w:val="0"/>
                <w:sz w:val="28"/>
                <w:szCs w:val="28"/>
                <w:lang w:val="en-US"/>
              </w:rPr>
              <w:t xml:space="preserve"> </w:t>
            </w:r>
          </w:p>
          <w:p w:rsidR="4A123DE6" w:rsidP="4A123DE6" w:rsidRDefault="4A123DE6" w14:paraId="528E18F1" w14:textId="336CC98C">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A123DE6" w:rsidR="4A123DE6">
              <w:rPr>
                <w:rFonts w:ascii="Times New Roman" w:hAnsi="Times New Roman" w:eastAsia="Times New Roman" w:cs="Times New Roman"/>
                <w:noProof w:val="0"/>
                <w:sz w:val="28"/>
                <w:szCs w:val="28"/>
                <w:lang w:val="en-US"/>
              </w:rPr>
              <w:t>Photographic Atlas of Botany and Guide to Plant Identification</w:t>
            </w:r>
          </w:p>
        </w:tc>
        <w:tc>
          <w:tcPr>
            <w:tcW w:w="1678" w:type="dxa"/>
            <w:tcMar/>
          </w:tcPr>
          <w:p w:rsidR="4A123DE6" w:rsidP="4A123DE6" w:rsidRDefault="4A123DE6" w14:paraId="7788E0F4" w14:textId="5D989231">
            <w:pPr>
              <w:pStyle w:val="Normal"/>
              <w:rPr>
                <w:rFonts w:ascii="Times New Roman" w:hAnsi="Times New Roman" w:eastAsia="Times New Roman" w:cs="Times New Roman"/>
                <w:noProof w:val="0"/>
                <w:sz w:val="28"/>
                <w:szCs w:val="28"/>
                <w:lang w:val="en-US"/>
              </w:rPr>
            </w:pPr>
            <w:r w:rsidRPr="4A123DE6" w:rsidR="4A123DE6">
              <w:rPr>
                <w:rFonts w:ascii="Times New Roman" w:hAnsi="Times New Roman" w:eastAsia="Times New Roman" w:cs="Times New Roman"/>
                <w:noProof w:val="0"/>
                <w:sz w:val="28"/>
                <w:szCs w:val="28"/>
                <w:lang w:val="en-US"/>
              </w:rPr>
              <w:t xml:space="preserve"> </w:t>
            </w:r>
          </w:p>
          <w:p w:rsidR="4A123DE6" w:rsidP="4A123DE6" w:rsidRDefault="4A123DE6" w14:paraId="1A53482B" w14:textId="32BB317C">
            <w:pPr>
              <w:pStyle w:val="Normal"/>
              <w:rPr>
                <w:rFonts w:ascii="Times New Roman" w:hAnsi="Times New Roman" w:eastAsia="Times New Roman" w:cs="Times New Roman"/>
                <w:noProof w:val="0"/>
                <w:sz w:val="28"/>
                <w:szCs w:val="28"/>
                <w:lang w:val="en-US"/>
              </w:rPr>
            </w:pPr>
            <w:r w:rsidRPr="4A123DE6" w:rsidR="4A123DE6">
              <w:rPr>
                <w:rFonts w:ascii="Times New Roman" w:hAnsi="Times New Roman" w:eastAsia="Times New Roman" w:cs="Times New Roman"/>
                <w:noProof w:val="0"/>
                <w:sz w:val="28"/>
                <w:szCs w:val="28"/>
                <w:lang w:val="en-US"/>
              </w:rPr>
              <w:t>Janet R. Sullivan</w:t>
            </w:r>
          </w:p>
        </w:tc>
        <w:tc>
          <w:tcPr>
            <w:tcW w:w="4603" w:type="dxa"/>
            <w:tcMar/>
          </w:tcPr>
          <w:p w:rsidR="4A123DE6" w:rsidP="4A123DE6" w:rsidRDefault="4A123DE6" w14:paraId="47700BA4" w14:textId="44BE1118">
            <w:pPr>
              <w:pStyle w:val="Normal"/>
              <w:jc w:val="left"/>
              <w:rPr>
                <w:rFonts w:ascii="Times New Roman" w:hAnsi="Times New Roman" w:eastAsia="Times New Roman" w:cs="Times New Roman"/>
                <w:noProof w:val="0"/>
                <w:sz w:val="28"/>
                <w:szCs w:val="28"/>
                <w:lang w:val="en-US"/>
              </w:rPr>
            </w:pPr>
            <w:r w:rsidRPr="4A123DE6" w:rsidR="4A123DE6">
              <w:rPr>
                <w:rFonts w:ascii="Times New Roman" w:hAnsi="Times New Roman" w:eastAsia="Times New Roman" w:cs="Times New Roman"/>
                <w:noProof w:val="0"/>
                <w:sz w:val="28"/>
                <w:szCs w:val="28"/>
                <w:lang w:val="en-US"/>
              </w:rPr>
              <w:t xml:space="preserve"> </w:t>
            </w:r>
          </w:p>
          <w:p w:rsidR="4A123DE6" w:rsidP="4A123DE6" w:rsidRDefault="4A123DE6" w14:paraId="35DB245E" w14:textId="5DAFA54E">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A123DE6" w:rsidR="4A123DE6">
              <w:rPr>
                <w:rFonts w:ascii="Times New Roman" w:hAnsi="Times New Roman" w:eastAsia="Times New Roman" w:cs="Times New Roman"/>
                <w:noProof w:val="0"/>
                <w:sz w:val="28"/>
                <w:szCs w:val="28"/>
                <w:lang w:val="en-US"/>
              </w:rPr>
              <w:t xml:space="preserve"> The Objective of this Book is </w:t>
            </w:r>
            <w:r w:rsidRPr="4A123DE6" w:rsidR="4A123DE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Based on the author’s very useful and popular Photographic Atlas of Entomology and Guide to Insect Identiﬁcation, the Photographic Atlas of Botany is a combination illustrated glossary of botanical terminology and</w:t>
            </w:r>
          </w:p>
          <w:p w:rsidR="4A123DE6" w:rsidP="4A123DE6" w:rsidRDefault="4A123DE6" w14:paraId="363769FE" w14:textId="6A3D1D27">
            <w:p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A123DE6" w:rsidR="4A123DE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reference on vascular plant families.</w:t>
            </w:r>
          </w:p>
        </w:tc>
      </w:tr>
      <w:tr w:rsidR="4A123DE6" w:rsidTr="4A123DE6" w14:paraId="2919C58B">
        <w:trPr>
          <w:trHeight w:val="300"/>
        </w:trPr>
        <w:tc>
          <w:tcPr>
            <w:tcW w:w="2430" w:type="dxa"/>
            <w:tcMar/>
          </w:tcPr>
          <w:p w:rsidR="4A123DE6" w:rsidP="4A123DE6" w:rsidRDefault="4A123DE6" w14:paraId="29FD244A" w14:textId="5FAE6FC1">
            <w:pPr>
              <w:pStyle w:val="Normal"/>
              <w:rPr>
                <w:rFonts w:ascii="Times New Roman" w:hAnsi="Times New Roman" w:eastAsia="Times New Roman" w:cs="Times New Roman"/>
                <w:noProof w:val="0"/>
                <w:sz w:val="28"/>
                <w:szCs w:val="28"/>
                <w:lang w:val="en-US"/>
              </w:rPr>
            </w:pPr>
          </w:p>
          <w:p w:rsidR="4A123DE6" w:rsidP="4A123DE6" w:rsidRDefault="4A123DE6" w14:paraId="7BC909AF" w14:textId="0D0CD3DD">
            <w:pPr>
              <w:pStyle w:val="Normal"/>
              <w:rPr>
                <w:rFonts w:ascii="Times New Roman" w:hAnsi="Times New Roman" w:eastAsia="Times New Roman" w:cs="Times New Roman"/>
                <w:noProof w:val="0"/>
                <w:sz w:val="28"/>
                <w:szCs w:val="28"/>
                <w:lang w:val="en-US"/>
              </w:rPr>
            </w:pPr>
            <w:r w:rsidRPr="4A123DE6" w:rsidR="4A123DE6">
              <w:rPr>
                <w:rFonts w:ascii="Times New Roman" w:hAnsi="Times New Roman" w:eastAsia="Times New Roman" w:cs="Times New Roman"/>
                <w:noProof w:val="0"/>
                <w:sz w:val="28"/>
                <w:szCs w:val="28"/>
                <w:lang w:val="en-US"/>
              </w:rPr>
              <w:t>Flora – Inside the Secret World of plants</w:t>
            </w:r>
          </w:p>
        </w:tc>
        <w:tc>
          <w:tcPr>
            <w:tcW w:w="1678" w:type="dxa"/>
            <w:tcMar/>
          </w:tcPr>
          <w:p w:rsidR="4A123DE6" w:rsidP="4A123DE6" w:rsidRDefault="4A123DE6" w14:paraId="0643B0A5" w14:textId="6BD12B0B">
            <w:pPr>
              <w:pStyle w:val="Normal"/>
              <w:rPr>
                <w:rFonts w:ascii="Times New Roman" w:hAnsi="Times New Roman" w:eastAsia="Times New Roman" w:cs="Times New Roman"/>
                <w:b w:val="0"/>
                <w:bCs w:val="0"/>
                <w:i w:val="0"/>
                <w:iCs w:val="0"/>
                <w:caps w:val="0"/>
                <w:smallCaps w:val="0"/>
                <w:strike w:val="0"/>
                <w:dstrike w:val="0"/>
                <w:noProof w:val="0"/>
                <w:sz w:val="28"/>
                <w:szCs w:val="28"/>
                <w:lang w:val="en-US"/>
              </w:rPr>
            </w:pPr>
          </w:p>
          <w:p w:rsidR="4A123DE6" w:rsidP="4A123DE6" w:rsidRDefault="4A123DE6" w14:paraId="615FC859" w14:textId="5CE2B2B4">
            <w:pPr>
              <w:pStyle w:val="Normal"/>
              <w:rPr>
                <w:rFonts w:ascii="Times New Roman" w:hAnsi="Times New Roman" w:eastAsia="Times New Roman" w:cs="Times New Roman"/>
                <w:b w:val="0"/>
                <w:bCs w:val="0"/>
                <w:i w:val="0"/>
                <w:iCs w:val="0"/>
                <w:caps w:val="0"/>
                <w:smallCaps w:val="0"/>
                <w:strike w:val="0"/>
                <w:dstrike w:val="0"/>
                <w:noProof w:val="0"/>
                <w:sz w:val="28"/>
                <w:szCs w:val="28"/>
                <w:lang w:val="en-US"/>
              </w:rPr>
            </w:pPr>
            <w:r w:rsidRPr="4A123DE6" w:rsidR="4A123DE6">
              <w:rPr>
                <w:rFonts w:ascii="Times New Roman" w:hAnsi="Times New Roman" w:eastAsia="Times New Roman" w:cs="Times New Roman"/>
                <w:b w:val="0"/>
                <w:bCs w:val="0"/>
                <w:i w:val="0"/>
                <w:iCs w:val="0"/>
                <w:caps w:val="0"/>
                <w:smallCaps w:val="0"/>
                <w:strike w:val="0"/>
                <w:dstrike w:val="0"/>
                <w:noProof w:val="0"/>
                <w:sz w:val="28"/>
                <w:szCs w:val="28"/>
                <w:lang w:val="en-US"/>
              </w:rPr>
              <w:t xml:space="preserve">DK, Royal Botanic Gardens </w:t>
            </w:r>
          </w:p>
        </w:tc>
        <w:tc>
          <w:tcPr>
            <w:tcW w:w="4603" w:type="dxa"/>
            <w:tcMar/>
          </w:tcPr>
          <w:p w:rsidR="4A123DE6" w:rsidP="4A123DE6" w:rsidRDefault="4A123DE6" w14:paraId="4E81C0F6" w14:textId="76B0BB91">
            <w:pPr>
              <w:pStyle w:val="Normal"/>
              <w:rPr>
                <w:rFonts w:ascii="Times New Roman" w:hAnsi="Times New Roman" w:eastAsia="Times New Roman" w:cs="Times New Roman"/>
                <w:noProof w:val="0"/>
                <w:sz w:val="28"/>
                <w:szCs w:val="28"/>
                <w:lang w:val="en-US"/>
              </w:rPr>
            </w:pPr>
          </w:p>
          <w:p w:rsidR="4A123DE6" w:rsidP="4A123DE6" w:rsidRDefault="4A123DE6" w14:paraId="4834A0FB" w14:textId="577B9FFC">
            <w:pPr>
              <w:pStyle w:val="Normal"/>
              <w:jc w:val="left"/>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4A123DE6" w:rsidR="4A123DE6">
              <w:rPr>
                <w:rFonts w:ascii="Times New Roman" w:hAnsi="Times New Roman" w:eastAsia="Times New Roman" w:cs="Times New Roman"/>
                <w:noProof w:val="0"/>
                <w:sz w:val="28"/>
                <w:szCs w:val="28"/>
                <w:lang w:val="en-US"/>
              </w:rPr>
              <w:t xml:space="preserve">The Objective of this book is </w:t>
            </w:r>
            <w:r w:rsidRPr="4A123DE6" w:rsidR="4A123DE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Let the experts at the Royal Botanic Gardens guide you around the beautiful and mysterious world that is the plant kingdom. From regulating the </w:t>
            </w:r>
            <w:proofErr w:type="gramStart"/>
            <w:r w:rsidRPr="4A123DE6" w:rsidR="4A123DE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air</w:t>
            </w:r>
            <w:proofErr w:type="gramEnd"/>
            <w:r w:rsidRPr="4A123DE6" w:rsidR="4A123DE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we breathe to providing food, clothes, fuels, and medicines – plants are fundamental to our lives. Discover an extraordinary diversity of species, which includes a grass that grows a meter a day, roots that breathe air, and "queen of the night" cactuses whose rare blooms vanish before dawn.  In a combination of art and science, Flora celebrates plants from majestic trees to microscopic algae, explaining how they germinate, grow, and reproduce.</w:t>
            </w:r>
          </w:p>
          <w:p w:rsidR="4A123DE6" w:rsidP="4A123DE6" w:rsidRDefault="4A123DE6" w14:paraId="1E82F64A" w14:textId="32AC342C">
            <w:pPr>
              <w:jc w:val="left"/>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4A123DE6" w:rsidR="4A123DE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It presents species that have evolved to accommodate pollinating insects such as the foxglove, and plants that have adapted to flourish in even the most hostile of habitats</w:t>
            </w:r>
            <w:r w:rsidRPr="4A123DE6" w:rsidR="4A123DE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w:t>
            </w:r>
          </w:p>
          <w:p w:rsidR="4A123DE6" w:rsidP="4A123DE6" w:rsidRDefault="4A123DE6" w14:paraId="3E6F8C4A" w14:textId="72B5C437">
            <w:pPr>
              <w:pStyle w:val="Normal"/>
              <w:rPr>
                <w:rFonts w:ascii="Times New Roman" w:hAnsi="Times New Roman" w:eastAsia="Times New Roman" w:cs="Times New Roman"/>
                <w:noProof w:val="0"/>
                <w:sz w:val="28"/>
                <w:szCs w:val="28"/>
                <w:lang w:val="en-US"/>
              </w:rPr>
            </w:pPr>
            <w:r w:rsidRPr="4A123DE6" w:rsidR="4A123DE6">
              <w:rPr>
                <w:rFonts w:ascii="Times New Roman" w:hAnsi="Times New Roman" w:eastAsia="Times New Roman" w:cs="Times New Roman"/>
                <w:noProof w:val="0"/>
                <w:sz w:val="28"/>
                <w:szCs w:val="28"/>
                <w:lang w:val="en-US"/>
              </w:rPr>
              <w:t xml:space="preserve"> </w:t>
            </w:r>
          </w:p>
        </w:tc>
      </w:tr>
    </w:tbl>
    <w:p w:rsidR="4A123DE6" w:rsidP="4A123DE6" w:rsidRDefault="4A123DE6" w14:paraId="0A8E6B9F" w14:textId="6AF2F236">
      <w:pPr>
        <w:pStyle w:val="Normal"/>
        <w:ind w:left="720"/>
        <w:jc w:val="both"/>
        <w:rPr>
          <w:rFonts w:ascii="Times New Roman" w:hAnsi="Times New Roman" w:eastAsia="Times New Roman" w:cs="Times New Roman"/>
          <w:noProof w:val="0"/>
          <w:sz w:val="32"/>
          <w:szCs w:val="32"/>
          <w:lang w:val="en-US"/>
        </w:rPr>
      </w:pPr>
    </w:p>
    <w:p w:rsidR="4A123DE6" w:rsidP="4A123DE6" w:rsidRDefault="4A123DE6" w14:paraId="639CB333" w14:textId="2B763252">
      <w:pPr>
        <w:pStyle w:val="Normal"/>
        <w:ind w:left="720"/>
        <w:jc w:val="both"/>
        <w:rPr>
          <w:rFonts w:ascii="Times New Roman" w:hAnsi="Times New Roman" w:eastAsia="Times New Roman" w:cs="Times New Roman"/>
          <w:noProof w:val="0"/>
          <w:sz w:val="32"/>
          <w:szCs w:val="32"/>
          <w:lang w:val="en-US"/>
        </w:rPr>
      </w:pPr>
    </w:p>
    <w:p w:rsidR="4A123DE6" w:rsidP="4A123DE6" w:rsidRDefault="4A123DE6" w14:paraId="77520D65" w14:textId="17EF3B30">
      <w:pPr>
        <w:pStyle w:val="Normal"/>
        <w:ind w:left="720"/>
        <w:jc w:val="both"/>
        <w:rPr>
          <w:rFonts w:ascii="Times New Roman" w:hAnsi="Times New Roman" w:eastAsia="Times New Roman" w:cs="Times New Roman"/>
          <w:noProof w:val="0"/>
          <w:sz w:val="32"/>
          <w:szCs w:val="32"/>
          <w:lang w:val="en-US"/>
        </w:rPr>
      </w:pPr>
    </w:p>
    <w:tbl>
      <w:tblPr>
        <w:tblStyle w:val="TableGrid"/>
        <w:tblW w:w="0" w:type="auto"/>
        <w:tblInd w:w="720" w:type="dxa"/>
        <w:tblLayout w:type="fixed"/>
        <w:tblLook w:val="06A0" w:firstRow="1" w:lastRow="0" w:firstColumn="1" w:lastColumn="0" w:noHBand="1" w:noVBand="1"/>
      </w:tblPr>
      <w:tblGrid>
        <w:gridCol w:w="2430"/>
        <w:gridCol w:w="1678"/>
        <w:gridCol w:w="4603"/>
      </w:tblGrid>
      <w:tr w:rsidR="4A123DE6" w:rsidTr="4A123DE6" w14:paraId="5FF03E96">
        <w:trPr>
          <w:trHeight w:val="1521"/>
        </w:trPr>
        <w:tc>
          <w:tcPr>
            <w:tcW w:w="2430" w:type="dxa"/>
            <w:tcMar/>
            <w:vAlign w:val="top"/>
          </w:tcPr>
          <w:p w:rsidR="4A123DE6" w:rsidP="4A123DE6" w:rsidRDefault="4A123DE6" w14:paraId="69DDD638" w14:textId="0FFFD9F5">
            <w:pPr>
              <w:pStyle w:val="Normal"/>
              <w:jc w:val="center"/>
              <w:rPr>
                <w:rFonts w:ascii="Times New Roman" w:hAnsi="Times New Roman" w:eastAsia="Times New Roman" w:cs="Times New Roman"/>
                <w:b w:val="1"/>
                <w:bCs w:val="1"/>
                <w:noProof w:val="0"/>
                <w:sz w:val="40"/>
                <w:szCs w:val="40"/>
                <w:lang w:val="en-US"/>
              </w:rPr>
            </w:pPr>
          </w:p>
          <w:p w:rsidR="4A123DE6" w:rsidP="4A123DE6" w:rsidRDefault="4A123DE6" w14:paraId="2EF8CD8E" w14:textId="36873BBC">
            <w:pPr>
              <w:pStyle w:val="Normal"/>
              <w:jc w:val="center"/>
              <w:rPr>
                <w:rFonts w:ascii="Times New Roman" w:hAnsi="Times New Roman" w:eastAsia="Times New Roman" w:cs="Times New Roman"/>
                <w:b w:val="1"/>
                <w:bCs w:val="1"/>
                <w:noProof w:val="0"/>
                <w:sz w:val="40"/>
                <w:szCs w:val="40"/>
                <w:lang w:val="en-US"/>
              </w:rPr>
            </w:pPr>
            <w:r w:rsidRPr="4A123DE6" w:rsidR="4A123DE6">
              <w:rPr>
                <w:rFonts w:ascii="Times New Roman" w:hAnsi="Times New Roman" w:eastAsia="Times New Roman" w:cs="Times New Roman"/>
                <w:b w:val="1"/>
                <w:bCs w:val="1"/>
                <w:noProof w:val="0"/>
                <w:sz w:val="40"/>
                <w:szCs w:val="40"/>
                <w:lang w:val="en-US"/>
              </w:rPr>
              <w:t>Book/</w:t>
            </w:r>
          </w:p>
          <w:p w:rsidR="4A123DE6" w:rsidP="4A123DE6" w:rsidRDefault="4A123DE6" w14:paraId="11BE972E" w14:textId="55880D5F">
            <w:pPr>
              <w:pStyle w:val="Normal"/>
              <w:jc w:val="center"/>
              <w:rPr>
                <w:rFonts w:ascii="Times New Roman" w:hAnsi="Times New Roman" w:eastAsia="Times New Roman" w:cs="Times New Roman"/>
                <w:b w:val="1"/>
                <w:bCs w:val="1"/>
                <w:noProof w:val="0"/>
                <w:sz w:val="40"/>
                <w:szCs w:val="40"/>
                <w:lang w:val="en-US"/>
              </w:rPr>
            </w:pPr>
            <w:r w:rsidRPr="4A123DE6" w:rsidR="4A123DE6">
              <w:rPr>
                <w:rFonts w:ascii="Times New Roman" w:hAnsi="Times New Roman" w:eastAsia="Times New Roman" w:cs="Times New Roman"/>
                <w:b w:val="1"/>
                <w:bCs w:val="1"/>
                <w:noProof w:val="0"/>
                <w:sz w:val="40"/>
                <w:szCs w:val="40"/>
                <w:lang w:val="en-US"/>
              </w:rPr>
              <w:t>Journal</w:t>
            </w:r>
          </w:p>
        </w:tc>
        <w:tc>
          <w:tcPr>
            <w:tcW w:w="1678" w:type="dxa"/>
            <w:tcMar/>
          </w:tcPr>
          <w:p w:rsidR="4A123DE6" w:rsidP="4A123DE6" w:rsidRDefault="4A123DE6" w14:paraId="2BD470AE" w14:textId="07554ABA">
            <w:pPr>
              <w:pStyle w:val="Normal"/>
              <w:rPr>
                <w:rFonts w:ascii="Times New Roman" w:hAnsi="Times New Roman" w:eastAsia="Times New Roman" w:cs="Times New Roman"/>
                <w:b w:val="1"/>
                <w:bCs w:val="1"/>
                <w:noProof w:val="0"/>
                <w:sz w:val="40"/>
                <w:szCs w:val="40"/>
                <w:lang w:val="en-US"/>
              </w:rPr>
            </w:pPr>
          </w:p>
          <w:p w:rsidR="4A123DE6" w:rsidP="4A123DE6" w:rsidRDefault="4A123DE6" w14:paraId="3427A21A" w14:textId="38B0C447">
            <w:pPr>
              <w:pStyle w:val="Normal"/>
              <w:rPr>
                <w:rFonts w:ascii="Times New Roman" w:hAnsi="Times New Roman" w:eastAsia="Times New Roman" w:cs="Times New Roman"/>
                <w:noProof w:val="0"/>
                <w:sz w:val="32"/>
                <w:szCs w:val="32"/>
                <w:lang w:val="en-US"/>
              </w:rPr>
            </w:pPr>
            <w:r w:rsidRPr="4A123DE6" w:rsidR="4A123DE6">
              <w:rPr>
                <w:rFonts w:ascii="Times New Roman" w:hAnsi="Times New Roman" w:eastAsia="Times New Roman" w:cs="Times New Roman"/>
                <w:b w:val="1"/>
                <w:bCs w:val="1"/>
                <w:noProof w:val="0"/>
                <w:sz w:val="40"/>
                <w:szCs w:val="40"/>
                <w:lang w:val="en-US"/>
              </w:rPr>
              <w:t>Author’s Name</w:t>
            </w:r>
            <w:r w:rsidRPr="4A123DE6" w:rsidR="4A123DE6">
              <w:rPr>
                <w:rFonts w:ascii="Times New Roman" w:hAnsi="Times New Roman" w:eastAsia="Times New Roman" w:cs="Times New Roman"/>
                <w:noProof w:val="0"/>
                <w:sz w:val="32"/>
                <w:szCs w:val="32"/>
                <w:lang w:val="en-US"/>
              </w:rPr>
              <w:t xml:space="preserve"> </w:t>
            </w:r>
          </w:p>
        </w:tc>
        <w:tc>
          <w:tcPr>
            <w:tcW w:w="4603" w:type="dxa"/>
            <w:tcMar/>
          </w:tcPr>
          <w:p w:rsidR="4A123DE6" w:rsidP="4A123DE6" w:rsidRDefault="4A123DE6" w14:paraId="0C502ADC" w14:textId="16BE226B">
            <w:pPr>
              <w:pStyle w:val="Normal"/>
              <w:rPr>
                <w:rFonts w:ascii="Times New Roman" w:hAnsi="Times New Roman" w:eastAsia="Times New Roman" w:cs="Times New Roman"/>
                <w:noProof w:val="0"/>
                <w:sz w:val="32"/>
                <w:szCs w:val="32"/>
                <w:lang w:val="en-US"/>
              </w:rPr>
            </w:pPr>
            <w:r w:rsidRPr="4A123DE6" w:rsidR="4A123DE6">
              <w:rPr>
                <w:rFonts w:ascii="Times New Roman" w:hAnsi="Times New Roman" w:eastAsia="Times New Roman" w:cs="Times New Roman"/>
                <w:noProof w:val="0"/>
                <w:sz w:val="32"/>
                <w:szCs w:val="32"/>
                <w:lang w:val="en-US"/>
              </w:rPr>
              <w:t xml:space="preserve"> </w:t>
            </w:r>
          </w:p>
          <w:p w:rsidR="4A123DE6" w:rsidP="4A123DE6" w:rsidRDefault="4A123DE6" w14:paraId="5A929C23" w14:textId="7A54118B">
            <w:pPr>
              <w:pStyle w:val="Normal"/>
              <w:rPr>
                <w:rFonts w:ascii="Times New Roman" w:hAnsi="Times New Roman" w:eastAsia="Times New Roman" w:cs="Times New Roman"/>
                <w:noProof w:val="0"/>
                <w:sz w:val="32"/>
                <w:szCs w:val="32"/>
                <w:lang w:val="en-US"/>
              </w:rPr>
            </w:pPr>
            <w:r w:rsidRPr="4A123DE6" w:rsidR="4A123DE6">
              <w:rPr>
                <w:rFonts w:ascii="Times New Roman" w:hAnsi="Times New Roman" w:eastAsia="Times New Roman" w:cs="Times New Roman"/>
                <w:b w:val="1"/>
                <w:bCs w:val="1"/>
                <w:noProof w:val="0"/>
                <w:sz w:val="40"/>
                <w:szCs w:val="40"/>
                <w:lang w:val="en-US"/>
              </w:rPr>
              <w:t xml:space="preserve">          Inference</w:t>
            </w:r>
          </w:p>
        </w:tc>
      </w:tr>
      <w:tr w:rsidR="4A123DE6" w:rsidTr="4A123DE6" w14:paraId="09AF5002">
        <w:trPr>
          <w:trHeight w:val="429"/>
        </w:trPr>
        <w:tc>
          <w:tcPr>
            <w:tcW w:w="2430" w:type="dxa"/>
            <w:tcMar/>
          </w:tcPr>
          <w:p w:rsidR="4A123DE6" w:rsidP="4A123DE6" w:rsidRDefault="4A123DE6" w14:paraId="48A32653" w14:textId="16875785">
            <w:pPr>
              <w:pStyle w:val="Normal"/>
              <w:jc w:val="left"/>
              <w:rPr>
                <w:rFonts w:ascii="Times New Roman" w:hAnsi="Times New Roman" w:eastAsia="Times New Roman" w:cs="Times New Roman"/>
                <w:noProof w:val="0"/>
                <w:sz w:val="28"/>
                <w:szCs w:val="28"/>
                <w:lang w:val="en-US"/>
              </w:rPr>
            </w:pPr>
          </w:p>
          <w:p w:rsidR="4A123DE6" w:rsidP="4A123DE6" w:rsidRDefault="4A123DE6" w14:paraId="2C481D70" w14:textId="428087AF">
            <w:pPr>
              <w:pStyle w:val="Normal"/>
              <w:jc w:val="left"/>
              <w:rPr>
                <w:rFonts w:ascii="Times New Roman" w:hAnsi="Times New Roman" w:eastAsia="Times New Roman" w:cs="Times New Roman"/>
                <w:noProof w:val="0"/>
                <w:sz w:val="28"/>
                <w:szCs w:val="28"/>
                <w:lang w:val="en-US"/>
              </w:rPr>
            </w:pPr>
            <w:r w:rsidRPr="4A123DE6" w:rsidR="4A123DE6">
              <w:rPr>
                <w:rFonts w:ascii="Times New Roman" w:hAnsi="Times New Roman" w:eastAsia="Times New Roman" w:cs="Times New Roman"/>
                <w:noProof w:val="0"/>
                <w:sz w:val="28"/>
                <w:szCs w:val="28"/>
                <w:lang w:val="en-US"/>
              </w:rPr>
              <w:t xml:space="preserve">Latin Of Gardeners – Over 3000 Plant Names Explained and Explored </w:t>
            </w:r>
          </w:p>
        </w:tc>
        <w:tc>
          <w:tcPr>
            <w:tcW w:w="1678" w:type="dxa"/>
            <w:tcMar/>
          </w:tcPr>
          <w:p w:rsidR="4A123DE6" w:rsidP="4A123DE6" w:rsidRDefault="4A123DE6" w14:paraId="73D1CC98" w14:textId="5D989231">
            <w:pPr>
              <w:pStyle w:val="Normal"/>
              <w:rPr>
                <w:rFonts w:ascii="Times New Roman" w:hAnsi="Times New Roman" w:eastAsia="Times New Roman" w:cs="Times New Roman"/>
                <w:noProof w:val="0"/>
                <w:sz w:val="28"/>
                <w:szCs w:val="28"/>
                <w:lang w:val="en-US"/>
              </w:rPr>
            </w:pPr>
            <w:r w:rsidRPr="4A123DE6" w:rsidR="4A123DE6">
              <w:rPr>
                <w:rFonts w:ascii="Times New Roman" w:hAnsi="Times New Roman" w:eastAsia="Times New Roman" w:cs="Times New Roman"/>
                <w:noProof w:val="0"/>
                <w:sz w:val="28"/>
                <w:szCs w:val="28"/>
                <w:lang w:val="en-US"/>
              </w:rPr>
              <w:t xml:space="preserve"> </w:t>
            </w:r>
          </w:p>
          <w:p w:rsidR="4A123DE6" w:rsidP="4A123DE6" w:rsidRDefault="4A123DE6" w14:paraId="50454974" w14:textId="33826CE4">
            <w:pPr>
              <w:pStyle w:val="Normal"/>
              <w:rPr>
                <w:rFonts w:ascii="Times New Roman" w:hAnsi="Times New Roman" w:eastAsia="Times New Roman" w:cs="Times New Roman"/>
                <w:noProof w:val="0"/>
                <w:sz w:val="28"/>
                <w:szCs w:val="28"/>
                <w:lang w:val="en-US"/>
              </w:rPr>
            </w:pPr>
            <w:r w:rsidRPr="4A123DE6" w:rsidR="4A123DE6">
              <w:rPr>
                <w:rFonts w:ascii="Times New Roman" w:hAnsi="Times New Roman" w:eastAsia="Times New Roman" w:cs="Times New Roman"/>
                <w:noProof w:val="0"/>
                <w:sz w:val="28"/>
                <w:szCs w:val="28"/>
                <w:lang w:val="en-US"/>
              </w:rPr>
              <w:t xml:space="preserve">Lorraine Harrison </w:t>
            </w:r>
          </w:p>
        </w:tc>
        <w:tc>
          <w:tcPr>
            <w:tcW w:w="4603" w:type="dxa"/>
            <w:tcMar/>
          </w:tcPr>
          <w:p w:rsidR="4A123DE6" w:rsidP="4A123DE6" w:rsidRDefault="4A123DE6" w14:paraId="6F97D090" w14:textId="44BE1118">
            <w:pPr>
              <w:pStyle w:val="Normal"/>
              <w:jc w:val="left"/>
              <w:rPr>
                <w:rFonts w:ascii="Times New Roman" w:hAnsi="Times New Roman" w:eastAsia="Times New Roman" w:cs="Times New Roman"/>
                <w:noProof w:val="0"/>
                <w:sz w:val="28"/>
                <w:szCs w:val="28"/>
                <w:lang w:val="en-US"/>
              </w:rPr>
            </w:pPr>
            <w:r w:rsidRPr="4A123DE6" w:rsidR="4A123DE6">
              <w:rPr>
                <w:rFonts w:ascii="Times New Roman" w:hAnsi="Times New Roman" w:eastAsia="Times New Roman" w:cs="Times New Roman"/>
                <w:noProof w:val="0"/>
                <w:sz w:val="28"/>
                <w:szCs w:val="28"/>
                <w:lang w:val="en-US"/>
              </w:rPr>
              <w:t xml:space="preserve"> </w:t>
            </w:r>
          </w:p>
          <w:p w:rsidR="4A123DE6" w:rsidP="4A123DE6" w:rsidRDefault="4A123DE6" w14:paraId="064CC0F7" w14:textId="709BDA74">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A123DE6" w:rsidR="4A123DE6">
              <w:rPr>
                <w:rFonts w:ascii="Times New Roman" w:hAnsi="Times New Roman" w:eastAsia="Times New Roman" w:cs="Times New Roman"/>
                <w:noProof w:val="0"/>
                <w:sz w:val="28"/>
                <w:szCs w:val="28"/>
                <w:lang w:val="en-US"/>
              </w:rPr>
              <w:t xml:space="preserve"> </w:t>
            </w:r>
            <w:r w:rsidRPr="4A123DE6" w:rsidR="4A123DE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Since Latin became the standard language for plant naming in the eighteenth century, it has been intrinsically linked with botany. And while mastery of the classical language may not be a prerequisite for tending perennials, all gardeners stand to benefit from learning a bit of Latin and its conventions in the field. Without it, they might buy a Hellebores </w:t>
            </w:r>
            <w:proofErr w:type="spellStart"/>
            <w:r w:rsidRPr="4A123DE6" w:rsidR="4A123DE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foetidus</w:t>
            </w:r>
            <w:proofErr w:type="spellEnd"/>
            <w:r w:rsidRPr="4A123DE6" w:rsidR="4A123DE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and be unprepared for its fetid smell, or a Potentilla </w:t>
            </w:r>
            <w:proofErr w:type="spellStart"/>
            <w:r w:rsidRPr="4A123DE6" w:rsidR="4A123DE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reptans</w:t>
            </w:r>
            <w:proofErr w:type="spellEnd"/>
            <w:r w:rsidRPr="4A123DE6" w:rsidR="4A123DE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with the expectation that it will stand straight as a sentinel rather than creep along the </w:t>
            </w:r>
            <w:proofErr w:type="spellStart"/>
            <w:r w:rsidRPr="4A123DE6" w:rsidR="4A123DE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ground.An</w:t>
            </w:r>
            <w:proofErr w:type="spellEnd"/>
            <w:r w:rsidRPr="4A123DE6" w:rsidR="4A123DE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essential addition to the gardener’s library, this colorful, fully illustrated book details the history of naming plants, provides an overview of Latin naming conventions, and offers guidelines for pronunciation. Readers will learn to identify Latin terms that indicate the provenance of a given plant and provide clues to its color, shape, fragrance, taste, behavior, functions, and more</w:t>
            </w:r>
          </w:p>
          <w:p w:rsidR="4A123DE6" w:rsidP="4A123DE6" w:rsidRDefault="4A123DE6" w14:paraId="6D106695" w14:textId="127B527F">
            <w:pPr>
              <w:pStyle w:val="Normal"/>
              <w:jc w:val="left"/>
              <w:rPr>
                <w:rFonts w:ascii="Times New Roman" w:hAnsi="Times New Roman" w:eastAsia="Times New Roman" w:cs="Times New Roman"/>
                <w:noProof w:val="0"/>
                <w:sz w:val="28"/>
                <w:szCs w:val="28"/>
                <w:lang w:val="en-US"/>
              </w:rPr>
            </w:pPr>
          </w:p>
        </w:tc>
      </w:tr>
    </w:tbl>
    <w:p w:rsidR="4A123DE6" w:rsidRDefault="4A123DE6" w14:paraId="3A429124" w14:textId="29C2016F"/>
    <w:p w:rsidR="4A123DE6" w:rsidP="4A123DE6" w:rsidRDefault="4A123DE6" w14:paraId="13B81961" w14:textId="55C2BD4E">
      <w:pPr>
        <w:pStyle w:val="Normal"/>
        <w:ind w:left="0"/>
        <w:jc w:val="both"/>
        <w:rPr>
          <w:rFonts w:ascii="Times New Roman" w:hAnsi="Times New Roman" w:eastAsia="Times New Roman" w:cs="Times New Roman"/>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7Uvk7QTM" int2:invalidationBookmarkName="" int2:hashCode="J0WswaUQqMMcFk" int2:id="YQ780DBD">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D6B515"/>
    <w:rsid w:val="4A123DE6"/>
    <w:rsid w:val="58D6B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B515"/>
  <w15:chartTrackingRefBased/>
  <w15:docId w15:val="{60250012-931E-48C9-92DD-CFB7531A09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aa4a56bf44443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2022-09-17T13:24:16.6256890Z</dcterms:created>
  <dcterms:modified xsi:type="dcterms:W3CDTF">2022-09-17T14:23:53.7446644Z</dcterms:modified>
  <dc:creator>Sathish Kumar</dc:creator>
  <lastModifiedBy>Sathish Kumar</lastModifiedBy>
</coreProperties>
</file>