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EE2B23" w:rsidRDefault="00AC6D16" w:rsidP="005B2106">
      <w:pPr>
        <w:spacing w:after="0"/>
        <w:jc w:val="center"/>
        <w:rPr>
          <w:rFonts w:ascii="Arial Black" w:hAnsi="Arial Black" w:cstheme="minorHAnsi"/>
          <w:b/>
          <w:bCs/>
          <w:i/>
          <w:sz w:val="36"/>
          <w:szCs w:val="36"/>
        </w:rPr>
      </w:pPr>
      <w:r w:rsidRPr="00EE2B23">
        <w:rPr>
          <w:rFonts w:ascii="Arial Black" w:hAnsi="Arial Black" w:cstheme="minorHAnsi"/>
          <w:b/>
          <w:bCs/>
          <w:i/>
          <w:sz w:val="36"/>
          <w:szCs w:val="36"/>
        </w:rPr>
        <w:t>Project Design Phase-I</w:t>
      </w:r>
    </w:p>
    <w:p w:rsidR="009D3AA0" w:rsidRPr="00A24A28" w:rsidRDefault="00AC6D16" w:rsidP="005B2106">
      <w:pPr>
        <w:spacing w:after="0"/>
        <w:jc w:val="center"/>
        <w:rPr>
          <w:rFonts w:ascii="Arial Black" w:hAnsi="Arial Black" w:cstheme="minorHAnsi"/>
          <w:b/>
          <w:bCs/>
          <w:i/>
          <w:sz w:val="36"/>
          <w:szCs w:val="36"/>
        </w:rPr>
      </w:pPr>
      <w:bookmarkStart w:id="0" w:name="_GoBack"/>
      <w:r w:rsidRPr="00EE2B23">
        <w:rPr>
          <w:rFonts w:ascii="Arial Black" w:hAnsi="Arial Black" w:cstheme="minorHAnsi"/>
          <w:b/>
          <w:bCs/>
          <w:i/>
          <w:sz w:val="36"/>
          <w:szCs w:val="36"/>
        </w:rPr>
        <w:t>Proposed Solution</w:t>
      </w:r>
      <w:r w:rsidRPr="00A24A28">
        <w:rPr>
          <w:rFonts w:ascii="Arial Black" w:hAnsi="Arial Black" w:cstheme="minorHAnsi"/>
          <w:b/>
          <w:bCs/>
          <w:i/>
          <w:sz w:val="36"/>
          <w:szCs w:val="36"/>
        </w:rPr>
        <w:t xml:space="preserve"> Template</w:t>
      </w:r>
    </w:p>
    <w:bookmarkEnd w:id="0"/>
    <w:p w:rsidR="003E3A16" w:rsidRPr="004C6FE6" w:rsidRDefault="003E3A16" w:rsidP="00DB6A25">
      <w:pPr>
        <w:rPr>
          <w:rFonts w:cstheme="minorHAnsi"/>
          <w:b/>
          <w:bCs/>
        </w:rPr>
      </w:pPr>
    </w:p>
    <w:tbl>
      <w:tblPr>
        <w:tblW w:w="0" w:type="auto"/>
        <w:tblCellSpacing w:w="15" w:type="dxa"/>
        <w:shd w:val="clear" w:color="auto" w:fill="FFFFFF"/>
        <w:tblCellMar>
          <w:top w:w="15" w:type="dxa"/>
          <w:left w:w="15" w:type="dxa"/>
          <w:bottom w:w="15" w:type="dxa"/>
          <w:right w:w="15" w:type="dxa"/>
        </w:tblCellMar>
        <w:tblLook w:val="04A0"/>
      </w:tblPr>
      <w:tblGrid>
        <w:gridCol w:w="1672"/>
        <w:gridCol w:w="36"/>
        <w:gridCol w:w="7285"/>
      </w:tblGrid>
      <w:tr w:rsidR="00A24A28" w:rsidRPr="0010216F" w:rsidTr="0010216F">
        <w:trPr>
          <w:tblCellSpacing w:w="15" w:type="dxa"/>
        </w:trPr>
        <w:tc>
          <w:tcPr>
            <w:tcW w:w="0" w:type="auto"/>
            <w:shd w:val="clear" w:color="auto" w:fill="FFFFFF"/>
            <w:tcMar>
              <w:top w:w="0" w:type="dxa"/>
              <w:left w:w="0" w:type="dxa"/>
              <w:bottom w:w="0" w:type="dxa"/>
              <w:right w:w="0" w:type="dxa"/>
            </w:tcMar>
            <w:hideMark/>
          </w:tcPr>
          <w:p w:rsidR="00657781" w:rsidRPr="0010216F" w:rsidRDefault="0010216F" w:rsidP="0010216F">
            <w:pPr>
              <w:rPr>
                <w:rFonts w:ascii="Arial Black" w:hAnsi="Arial Black" w:cstheme="minorHAnsi"/>
                <w:sz w:val="24"/>
                <w:szCs w:val="24"/>
              </w:rPr>
            </w:pPr>
            <w:r w:rsidRPr="0010216F">
              <w:rPr>
                <w:rFonts w:ascii="Arial Black" w:hAnsi="Arial Black" w:cstheme="minorHAnsi"/>
                <w:sz w:val="24"/>
                <w:szCs w:val="24"/>
              </w:rPr>
              <w:t>Project Title</w:t>
            </w:r>
          </w:p>
        </w:tc>
        <w:tc>
          <w:tcPr>
            <w:tcW w:w="0" w:type="auto"/>
            <w:shd w:val="clear" w:color="auto" w:fill="FFFFFF"/>
            <w:tcMar>
              <w:top w:w="0" w:type="dxa"/>
              <w:left w:w="0" w:type="dxa"/>
              <w:bottom w:w="0" w:type="dxa"/>
              <w:right w:w="0" w:type="dxa"/>
            </w:tcMar>
            <w:hideMark/>
          </w:tcPr>
          <w:p w:rsidR="00657781" w:rsidRPr="0010216F" w:rsidRDefault="00657781" w:rsidP="0010216F">
            <w:pPr>
              <w:rPr>
                <w:rFonts w:ascii="Arial Black" w:hAnsi="Arial Black" w:cstheme="minorHAnsi"/>
                <w:sz w:val="24"/>
                <w:szCs w:val="24"/>
              </w:rPr>
            </w:pPr>
          </w:p>
        </w:tc>
        <w:tc>
          <w:tcPr>
            <w:tcW w:w="0" w:type="auto"/>
            <w:shd w:val="clear" w:color="auto" w:fill="FFFFFF"/>
            <w:tcMar>
              <w:top w:w="0" w:type="dxa"/>
              <w:left w:w="0" w:type="dxa"/>
              <w:bottom w:w="0" w:type="dxa"/>
              <w:right w:w="0" w:type="dxa"/>
            </w:tcMar>
            <w:hideMark/>
          </w:tcPr>
          <w:p w:rsidR="00657781" w:rsidRPr="0010216F" w:rsidRDefault="00A24A28" w:rsidP="0010216F">
            <w:pPr>
              <w:rPr>
                <w:rFonts w:ascii="Arial Black" w:hAnsi="Arial Black" w:cstheme="minorHAnsi"/>
                <w:sz w:val="24"/>
                <w:szCs w:val="24"/>
              </w:rPr>
            </w:pPr>
            <w:r>
              <w:rPr>
                <w:rFonts w:ascii="Arial Black" w:hAnsi="Arial Black" w:cstheme="minorHAnsi"/>
                <w:sz w:val="24"/>
                <w:szCs w:val="24"/>
              </w:rPr>
              <w:t>: Emerging Methods For Early Detection Of Forest Fires</w:t>
            </w:r>
          </w:p>
        </w:tc>
      </w:tr>
    </w:tbl>
    <w:tbl>
      <w:tblPr>
        <w:tblStyle w:val="TableGrid"/>
        <w:tblpPr w:leftFromText="180" w:rightFromText="180" w:vertAnchor="page" w:horzAnchor="margin" w:tblpY="3091"/>
        <w:tblW w:w="9067" w:type="dxa"/>
        <w:tblLook w:val="04A0"/>
      </w:tblPr>
      <w:tblGrid>
        <w:gridCol w:w="749"/>
        <w:gridCol w:w="1769"/>
        <w:gridCol w:w="6549"/>
      </w:tblGrid>
      <w:tr w:rsidR="0010216F" w:rsidRPr="00B76D2E" w:rsidTr="00862176">
        <w:trPr>
          <w:trHeight w:val="557"/>
        </w:trPr>
        <w:tc>
          <w:tcPr>
            <w:tcW w:w="749" w:type="dxa"/>
          </w:tcPr>
          <w:p w:rsidR="0010216F" w:rsidRPr="00B76D2E" w:rsidRDefault="00A24A28" w:rsidP="0010216F">
            <w:pPr>
              <w:rPr>
                <w:rFonts w:cstheme="minorHAnsi"/>
                <w:b/>
                <w:bCs/>
              </w:rPr>
            </w:pPr>
            <w:r>
              <w:rPr>
                <w:rFonts w:cstheme="minorHAnsi"/>
                <w:b/>
                <w:bCs/>
              </w:rPr>
              <w:t>S .NO</w:t>
            </w:r>
          </w:p>
        </w:tc>
        <w:tc>
          <w:tcPr>
            <w:tcW w:w="1769" w:type="dxa"/>
          </w:tcPr>
          <w:p w:rsidR="0010216F" w:rsidRPr="00B76D2E" w:rsidRDefault="00A24A28" w:rsidP="0010216F">
            <w:pPr>
              <w:rPr>
                <w:rFonts w:cstheme="minorHAnsi"/>
                <w:b/>
                <w:bCs/>
              </w:rPr>
            </w:pPr>
            <w:r>
              <w:rPr>
                <w:rFonts w:cstheme="minorHAnsi"/>
                <w:b/>
                <w:bCs/>
              </w:rPr>
              <w:t>PARAMETER</w:t>
            </w:r>
          </w:p>
        </w:tc>
        <w:tc>
          <w:tcPr>
            <w:tcW w:w="6549" w:type="dxa"/>
          </w:tcPr>
          <w:p w:rsidR="0010216F" w:rsidRPr="00B76D2E" w:rsidRDefault="00A24A28" w:rsidP="0010216F">
            <w:pPr>
              <w:rPr>
                <w:rFonts w:cstheme="minorHAnsi"/>
                <w:b/>
                <w:bCs/>
              </w:rPr>
            </w:pPr>
            <w:r>
              <w:rPr>
                <w:rFonts w:cstheme="minorHAnsi"/>
                <w:b/>
                <w:bCs/>
              </w:rPr>
              <w:t>DESCRIPTION</w:t>
            </w:r>
          </w:p>
        </w:tc>
      </w:tr>
      <w:tr w:rsidR="0010216F" w:rsidRPr="00AB20AC" w:rsidTr="00862176">
        <w:trPr>
          <w:trHeight w:val="817"/>
        </w:trPr>
        <w:tc>
          <w:tcPr>
            <w:tcW w:w="749" w:type="dxa"/>
          </w:tcPr>
          <w:p w:rsidR="0010216F" w:rsidRPr="00AB20AC" w:rsidRDefault="0010216F" w:rsidP="0010216F">
            <w:pPr>
              <w:pStyle w:val="ListParagraph"/>
              <w:numPr>
                <w:ilvl w:val="0"/>
                <w:numId w:val="1"/>
              </w:numPr>
              <w:rPr>
                <w:rFonts w:cstheme="minorHAnsi"/>
              </w:rPr>
            </w:pPr>
          </w:p>
        </w:tc>
        <w:tc>
          <w:tcPr>
            <w:tcW w:w="1769" w:type="dxa"/>
          </w:tcPr>
          <w:p w:rsidR="0010216F" w:rsidRPr="00AB20AC" w:rsidRDefault="00D6336E" w:rsidP="0010216F">
            <w:pPr>
              <w:rPr>
                <w:rFonts w:cstheme="minorHAnsi"/>
              </w:rPr>
            </w:pPr>
            <w:r>
              <w:rPr>
                <w:rFonts w:eastAsia="Arial" w:cstheme="minorHAnsi"/>
                <w:b/>
                <w:color w:val="222222"/>
                <w:lang w:val="en-US"/>
              </w:rPr>
              <w:t xml:space="preserve">Problem statement </w:t>
            </w:r>
          </w:p>
        </w:tc>
        <w:tc>
          <w:tcPr>
            <w:tcW w:w="6549" w:type="dxa"/>
          </w:tcPr>
          <w:p w:rsidR="0010216F" w:rsidRDefault="00D6336E" w:rsidP="0010216F">
            <w:pPr>
              <w:rPr>
                <w:rFonts w:ascii="Constantia" w:hAnsi="Constantia" w:cstheme="minorHAnsi"/>
                <w:b/>
              </w:rPr>
            </w:pPr>
            <w:r>
              <w:rPr>
                <w:rFonts w:ascii="Constantia" w:hAnsi="Constantia" w:cstheme="minorHAnsi"/>
                <w:b/>
              </w:rPr>
              <w:t>A Large destructive fire that spread over a forest or area of woodland which leads to damage in wildlife, humans, property and Environment.</w:t>
            </w:r>
          </w:p>
          <w:p w:rsidR="0010216F" w:rsidRPr="004C6FE6" w:rsidRDefault="0010216F" w:rsidP="0010216F">
            <w:pPr>
              <w:rPr>
                <w:rFonts w:ascii="Constantia" w:hAnsi="Constantia" w:cstheme="minorHAnsi"/>
                <w:b/>
              </w:rPr>
            </w:pPr>
          </w:p>
        </w:tc>
      </w:tr>
      <w:tr w:rsidR="0010216F" w:rsidRPr="00AB20AC" w:rsidTr="00862176">
        <w:trPr>
          <w:trHeight w:val="817"/>
        </w:trPr>
        <w:tc>
          <w:tcPr>
            <w:tcW w:w="749" w:type="dxa"/>
          </w:tcPr>
          <w:p w:rsidR="0010216F" w:rsidRPr="00AB20AC" w:rsidRDefault="0010216F" w:rsidP="0010216F">
            <w:pPr>
              <w:pStyle w:val="ListParagraph"/>
              <w:numPr>
                <w:ilvl w:val="0"/>
                <w:numId w:val="1"/>
              </w:numPr>
              <w:rPr>
                <w:rFonts w:cstheme="minorHAnsi"/>
              </w:rPr>
            </w:pPr>
          </w:p>
        </w:tc>
        <w:tc>
          <w:tcPr>
            <w:tcW w:w="1769" w:type="dxa"/>
          </w:tcPr>
          <w:p w:rsidR="0010216F" w:rsidRPr="00D6336E" w:rsidRDefault="00862176" w:rsidP="0010216F">
            <w:pPr>
              <w:rPr>
                <w:rFonts w:cstheme="minorHAnsi"/>
                <w:b/>
              </w:rPr>
            </w:pPr>
            <w:r>
              <w:rPr>
                <w:rFonts w:eastAsia="Arial" w:cstheme="minorHAnsi"/>
                <w:b/>
                <w:color w:val="222222"/>
                <w:lang w:val="en-US"/>
              </w:rPr>
              <w:t>Idea/ Solution description</w:t>
            </w:r>
          </w:p>
        </w:tc>
        <w:tc>
          <w:tcPr>
            <w:tcW w:w="6549" w:type="dxa"/>
          </w:tcPr>
          <w:p w:rsidR="0010216F" w:rsidRPr="00862176" w:rsidRDefault="0010216F" w:rsidP="0010216F">
            <w:pPr>
              <w:rPr>
                <w:rFonts w:ascii="Arial Black" w:hAnsi="Arial Black" w:cstheme="minorHAnsi"/>
                <w:b/>
                <w:sz w:val="24"/>
              </w:rPr>
            </w:pPr>
            <w:r w:rsidRPr="00AD51AB">
              <w:rPr>
                <w:rStyle w:val="Emphasis"/>
                <w:rFonts w:ascii="Constantia" w:hAnsi="Constantia" w:cs="Arial"/>
                <w:b/>
                <w:bCs/>
                <w:i w:val="0"/>
                <w:iCs w:val="0"/>
                <w:color w:val="5F6368"/>
                <w:shd w:val="clear" w:color="auto" w:fill="FFFFFF"/>
              </w:rPr>
              <w:t xml:space="preserve"> </w:t>
            </w:r>
            <w:r w:rsidR="00862176" w:rsidRPr="00862176">
              <w:rPr>
                <w:rStyle w:val="Emphasis"/>
                <w:rFonts w:ascii="Arial Black" w:hAnsi="Arial Black" w:cs="Arial"/>
                <w:b/>
                <w:bCs/>
                <w:i w:val="0"/>
                <w:iCs w:val="0"/>
                <w:color w:val="5F6368"/>
                <w:shd w:val="clear" w:color="auto" w:fill="FFFFFF"/>
              </w:rPr>
              <w:t>When necessary, large machines  are used to clear openings, or firebreaks, which stop the spread of the fire</w:t>
            </w:r>
          </w:p>
        </w:tc>
      </w:tr>
      <w:tr w:rsidR="0010216F" w:rsidRPr="00AB20AC" w:rsidTr="00862176">
        <w:trPr>
          <w:trHeight w:val="787"/>
        </w:trPr>
        <w:tc>
          <w:tcPr>
            <w:tcW w:w="749" w:type="dxa"/>
          </w:tcPr>
          <w:p w:rsidR="0010216F" w:rsidRPr="00AB20AC" w:rsidRDefault="0010216F" w:rsidP="0010216F">
            <w:pPr>
              <w:pStyle w:val="ListParagraph"/>
              <w:numPr>
                <w:ilvl w:val="0"/>
                <w:numId w:val="1"/>
              </w:numPr>
              <w:rPr>
                <w:rFonts w:cstheme="minorHAnsi"/>
              </w:rPr>
            </w:pPr>
          </w:p>
        </w:tc>
        <w:tc>
          <w:tcPr>
            <w:tcW w:w="1769" w:type="dxa"/>
          </w:tcPr>
          <w:p w:rsidR="0010216F" w:rsidRPr="00862176" w:rsidRDefault="00B245E2" w:rsidP="0010216F">
            <w:pPr>
              <w:rPr>
                <w:rFonts w:cstheme="minorHAnsi"/>
                <w:b/>
              </w:rPr>
            </w:pPr>
            <w:r>
              <w:rPr>
                <w:rFonts w:eastAsia="Arial" w:cstheme="minorHAnsi"/>
                <w:b/>
                <w:color w:val="222222"/>
                <w:lang w:val="en-US"/>
              </w:rPr>
              <w:t>Social Impact</w:t>
            </w:r>
          </w:p>
        </w:tc>
        <w:tc>
          <w:tcPr>
            <w:tcW w:w="6549" w:type="dxa"/>
          </w:tcPr>
          <w:p w:rsidR="0010216F" w:rsidRPr="00AD51AB" w:rsidRDefault="00B245E2" w:rsidP="0010216F">
            <w:pPr>
              <w:rPr>
                <w:rFonts w:ascii="Constantia" w:hAnsi="Constantia" w:cstheme="minorHAnsi"/>
                <w:b/>
              </w:rPr>
            </w:pPr>
            <w:r w:rsidRPr="00B245E2">
              <w:rPr>
                <w:rFonts w:ascii="Constantia" w:hAnsi="Constantia" w:cstheme="minorHAnsi"/>
                <w:b/>
              </w:rPr>
              <w:t>Blocked roads and railway lines, electricity, mobile and land telephone lines cut, destruction of homes and industries, and the way of life of many communities are annual news stories and the balance of the catastrophe caused by fire results in a wealth of articles, editorials and communications.</w:t>
            </w:r>
          </w:p>
          <w:p w:rsidR="0010216F" w:rsidRPr="00AD51AB" w:rsidRDefault="0010216F" w:rsidP="0010216F">
            <w:pPr>
              <w:rPr>
                <w:rFonts w:ascii="Constantia" w:hAnsi="Constantia" w:cstheme="minorHAnsi"/>
                <w:b/>
              </w:rPr>
            </w:pPr>
          </w:p>
        </w:tc>
      </w:tr>
      <w:tr w:rsidR="0010216F" w:rsidRPr="00AB20AC" w:rsidTr="00862176">
        <w:trPr>
          <w:trHeight w:val="1590"/>
        </w:trPr>
        <w:tc>
          <w:tcPr>
            <w:tcW w:w="749" w:type="dxa"/>
          </w:tcPr>
          <w:p w:rsidR="0010216F" w:rsidRPr="00AB20AC" w:rsidRDefault="0010216F" w:rsidP="0010216F">
            <w:pPr>
              <w:pStyle w:val="ListParagraph"/>
              <w:numPr>
                <w:ilvl w:val="0"/>
                <w:numId w:val="1"/>
              </w:numPr>
              <w:rPr>
                <w:rFonts w:cstheme="minorHAnsi"/>
              </w:rPr>
            </w:pPr>
          </w:p>
        </w:tc>
        <w:tc>
          <w:tcPr>
            <w:tcW w:w="1769" w:type="dxa"/>
          </w:tcPr>
          <w:p w:rsidR="0010216F" w:rsidRPr="00862176" w:rsidRDefault="00B245E2" w:rsidP="0010216F">
            <w:pPr>
              <w:rPr>
                <w:rFonts w:cstheme="minorHAnsi"/>
                <w:b/>
              </w:rPr>
            </w:pPr>
            <w:r>
              <w:rPr>
                <w:rFonts w:cstheme="minorHAnsi"/>
                <w:b/>
              </w:rPr>
              <w:t>Control Fire</w:t>
            </w:r>
          </w:p>
        </w:tc>
        <w:tc>
          <w:tcPr>
            <w:tcW w:w="6549" w:type="dxa"/>
          </w:tcPr>
          <w:p w:rsidR="00B245E2" w:rsidRPr="00B245E2" w:rsidRDefault="00B245E2" w:rsidP="00B245E2">
            <w:pPr>
              <w:rPr>
                <w:rFonts w:ascii="Constantia" w:hAnsi="Constantia" w:cstheme="minorHAnsi"/>
              </w:rPr>
            </w:pPr>
            <w:r w:rsidRPr="00B245E2">
              <w:rPr>
                <w:rFonts w:ascii="Constantia" w:hAnsi="Constantia" w:cstheme="minorHAnsi"/>
              </w:rPr>
              <w:t>Avoid burning wastes around dry grass.</w:t>
            </w:r>
          </w:p>
          <w:p w:rsidR="00B245E2" w:rsidRPr="00B245E2" w:rsidRDefault="00B245E2" w:rsidP="00B245E2">
            <w:pPr>
              <w:rPr>
                <w:rFonts w:ascii="Constantia" w:hAnsi="Constantia" w:cstheme="minorHAnsi"/>
              </w:rPr>
            </w:pPr>
            <w:r w:rsidRPr="00B245E2">
              <w:rPr>
                <w:rFonts w:ascii="Constantia" w:hAnsi="Constantia" w:cstheme="minorHAnsi"/>
              </w:rPr>
              <w:t>Don't start a fire on a windy day.</w:t>
            </w:r>
          </w:p>
          <w:p w:rsidR="00B245E2" w:rsidRPr="00B245E2" w:rsidRDefault="00B245E2" w:rsidP="00B245E2">
            <w:pPr>
              <w:rPr>
                <w:rFonts w:ascii="Constantia" w:hAnsi="Constantia" w:cstheme="minorHAnsi"/>
              </w:rPr>
            </w:pPr>
            <w:r w:rsidRPr="00B245E2">
              <w:rPr>
                <w:rFonts w:ascii="Constantia" w:hAnsi="Constantia" w:cstheme="minorHAnsi"/>
              </w:rPr>
              <w:t>Use a can or fire pit.</w:t>
            </w:r>
          </w:p>
          <w:p w:rsidR="0010216F" w:rsidRPr="00512385" w:rsidRDefault="00B245E2" w:rsidP="00B245E2">
            <w:pPr>
              <w:rPr>
                <w:rFonts w:ascii="Constantia" w:hAnsi="Constantia" w:cstheme="minorHAnsi"/>
              </w:rPr>
            </w:pPr>
            <w:r w:rsidRPr="00B245E2">
              <w:rPr>
                <w:rFonts w:ascii="Constantia" w:hAnsi="Constantia" w:cstheme="minorHAnsi"/>
              </w:rPr>
              <w:t>Never burn household wastes when any regulations of wildfire prevention policy prohibit i</w:t>
            </w:r>
            <w:r>
              <w:rPr>
                <w:rFonts w:ascii="Constantia" w:hAnsi="Constantia" w:cstheme="minorHAnsi"/>
              </w:rPr>
              <w:t>t.</w:t>
            </w:r>
          </w:p>
          <w:p w:rsidR="0010216F" w:rsidRPr="00512385" w:rsidRDefault="0010216F" w:rsidP="0010216F">
            <w:pPr>
              <w:rPr>
                <w:rFonts w:ascii="Constantia" w:hAnsi="Constantia" w:cstheme="minorHAnsi"/>
              </w:rPr>
            </w:pPr>
          </w:p>
        </w:tc>
      </w:tr>
      <w:tr w:rsidR="0010216F" w:rsidRPr="00AB20AC" w:rsidTr="00D4194C">
        <w:trPr>
          <w:trHeight w:val="2386"/>
        </w:trPr>
        <w:tc>
          <w:tcPr>
            <w:tcW w:w="749" w:type="dxa"/>
          </w:tcPr>
          <w:p w:rsidR="0010216F" w:rsidRPr="00AB20AC" w:rsidRDefault="0010216F" w:rsidP="0010216F">
            <w:pPr>
              <w:pStyle w:val="ListParagraph"/>
              <w:numPr>
                <w:ilvl w:val="0"/>
                <w:numId w:val="1"/>
              </w:numPr>
              <w:rPr>
                <w:rFonts w:cstheme="minorHAnsi"/>
              </w:rPr>
            </w:pPr>
          </w:p>
        </w:tc>
        <w:tc>
          <w:tcPr>
            <w:tcW w:w="1769" w:type="dxa"/>
          </w:tcPr>
          <w:p w:rsidR="0010216F" w:rsidRPr="00862176" w:rsidRDefault="00D4194C" w:rsidP="0010216F">
            <w:pPr>
              <w:rPr>
                <w:rFonts w:cstheme="minorHAnsi"/>
                <w:b/>
              </w:rPr>
            </w:pPr>
            <w:r>
              <w:rPr>
                <w:rFonts w:cstheme="minorHAnsi"/>
                <w:b/>
              </w:rPr>
              <w:t>Forest  Images</w:t>
            </w:r>
          </w:p>
        </w:tc>
        <w:tc>
          <w:tcPr>
            <w:tcW w:w="6549" w:type="dxa"/>
          </w:tcPr>
          <w:p w:rsidR="0010216F" w:rsidRPr="00512385" w:rsidRDefault="00D4194C" w:rsidP="0010216F">
            <w:pPr>
              <w:rPr>
                <w:rFonts w:ascii="Constantia" w:hAnsi="Constantia" w:cstheme="minorHAnsi"/>
              </w:rPr>
            </w:pPr>
            <w:r>
              <w:rPr>
                <w:rFonts w:ascii="Constantia" w:hAnsi="Constantia" w:cstheme="minorHAnsi"/>
                <w:noProof/>
                <w:lang w:val="en-US"/>
              </w:rPr>
              <w:drawing>
                <wp:inline distT="0" distB="0" distL="0" distR="0">
                  <wp:extent cx="3028950" cy="3629025"/>
                  <wp:effectExtent l="19050" t="0" r="0" b="0"/>
                  <wp:docPr id="2" name="Picture 1" descr="FORST 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T IMG.jpg"/>
                          <pic:cNvPicPr/>
                        </pic:nvPicPr>
                        <pic:blipFill>
                          <a:blip r:embed="rId5" cstate="print"/>
                          <a:stretch>
                            <a:fillRect/>
                          </a:stretch>
                        </pic:blipFill>
                        <pic:spPr>
                          <a:xfrm>
                            <a:off x="0" y="0"/>
                            <a:ext cx="3031436" cy="3632003"/>
                          </a:xfrm>
                          <a:prstGeom prst="rect">
                            <a:avLst/>
                          </a:prstGeom>
                        </pic:spPr>
                      </pic:pic>
                    </a:graphicData>
                  </a:graphic>
                </wp:inline>
              </w:drawing>
            </w:r>
          </w:p>
        </w:tc>
      </w:tr>
      <w:tr w:rsidR="0010216F" w:rsidRPr="00AB20AC" w:rsidTr="00862176">
        <w:trPr>
          <w:trHeight w:val="2042"/>
        </w:trPr>
        <w:tc>
          <w:tcPr>
            <w:tcW w:w="749" w:type="dxa"/>
          </w:tcPr>
          <w:p w:rsidR="0010216F" w:rsidRPr="00AB20AC" w:rsidRDefault="0010216F" w:rsidP="0010216F">
            <w:pPr>
              <w:pStyle w:val="ListParagraph"/>
              <w:numPr>
                <w:ilvl w:val="0"/>
                <w:numId w:val="1"/>
              </w:numPr>
              <w:rPr>
                <w:rFonts w:cstheme="minorHAnsi"/>
              </w:rPr>
            </w:pPr>
          </w:p>
        </w:tc>
        <w:tc>
          <w:tcPr>
            <w:tcW w:w="1769" w:type="dxa"/>
          </w:tcPr>
          <w:p w:rsidR="0010216F" w:rsidRPr="00862176" w:rsidRDefault="00D4194C" w:rsidP="0010216F">
            <w:pPr>
              <w:rPr>
                <w:rFonts w:eastAsia="Arial" w:cstheme="minorHAnsi"/>
                <w:b/>
                <w:color w:val="222222"/>
                <w:lang w:val="en-US"/>
              </w:rPr>
            </w:pPr>
            <w:r>
              <w:rPr>
                <w:rFonts w:eastAsia="Arial" w:cstheme="minorHAnsi"/>
                <w:b/>
                <w:color w:val="222222"/>
                <w:lang w:val="en-US"/>
              </w:rPr>
              <w:t>Effects Of Forests Fire</w:t>
            </w:r>
          </w:p>
        </w:tc>
        <w:tc>
          <w:tcPr>
            <w:tcW w:w="6549" w:type="dxa"/>
          </w:tcPr>
          <w:p w:rsidR="0010216F" w:rsidRPr="00512385" w:rsidRDefault="00D4194C" w:rsidP="0010216F">
            <w:pPr>
              <w:rPr>
                <w:rFonts w:ascii="Constantia" w:hAnsi="Constantia" w:cstheme="minorHAnsi"/>
              </w:rPr>
            </w:pPr>
            <w:r>
              <w:rPr>
                <w:rFonts w:ascii="Constantia" w:hAnsi="Constantia" w:cstheme="minorHAnsi"/>
              </w:rPr>
              <w:t>F</w:t>
            </w:r>
            <w:r w:rsidRPr="00D4194C">
              <w:rPr>
                <w:rFonts w:ascii="Constantia" w:hAnsi="Constantia" w:cstheme="minorHAnsi"/>
              </w:rPr>
              <w:t>ires can impact the economy as many families and communities depend on the forest for food, fodder and fuel. It burns down the small shrubs and grasses, leading to landslides and</w:t>
            </w:r>
            <w:r>
              <w:rPr>
                <w:rFonts w:ascii="Constantia" w:hAnsi="Constantia" w:cstheme="minorHAnsi"/>
              </w:rPr>
              <w:t xml:space="preserve"> soil erosion.</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10216F"/>
    <w:rsid w:val="00211F46"/>
    <w:rsid w:val="00213958"/>
    <w:rsid w:val="003C4A8E"/>
    <w:rsid w:val="003E3A16"/>
    <w:rsid w:val="004C6FE6"/>
    <w:rsid w:val="00512385"/>
    <w:rsid w:val="005B2106"/>
    <w:rsid w:val="00604389"/>
    <w:rsid w:val="00604AAA"/>
    <w:rsid w:val="00657781"/>
    <w:rsid w:val="007A3AE5"/>
    <w:rsid w:val="007D3B4C"/>
    <w:rsid w:val="00862176"/>
    <w:rsid w:val="009D3AA0"/>
    <w:rsid w:val="00A24A28"/>
    <w:rsid w:val="00AB20AC"/>
    <w:rsid w:val="00AC6D16"/>
    <w:rsid w:val="00AC7F0A"/>
    <w:rsid w:val="00AD51AB"/>
    <w:rsid w:val="00B245E2"/>
    <w:rsid w:val="00B76D2E"/>
    <w:rsid w:val="00D4194C"/>
    <w:rsid w:val="00D6336E"/>
    <w:rsid w:val="00DB6A25"/>
    <w:rsid w:val="00EE2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Emphasis">
    <w:name w:val="Emphasis"/>
    <w:basedOn w:val="DefaultParagraphFont"/>
    <w:uiPriority w:val="20"/>
    <w:qFormat/>
    <w:rsid w:val="004C6FE6"/>
    <w:rPr>
      <w:i/>
      <w:iCs/>
    </w:rPr>
  </w:style>
  <w:style w:type="paragraph" w:styleId="BalloonText">
    <w:name w:val="Balloon Text"/>
    <w:basedOn w:val="Normal"/>
    <w:link w:val="BalloonTextChar"/>
    <w:uiPriority w:val="99"/>
    <w:semiHidden/>
    <w:unhideWhenUsed/>
    <w:rsid w:val="00512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3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Emphasis">
    <w:name w:val="Emphasis"/>
    <w:basedOn w:val="DefaultParagraphFont"/>
    <w:uiPriority w:val="20"/>
    <w:qFormat/>
    <w:rsid w:val="004C6FE6"/>
    <w:rPr>
      <w:i/>
      <w:iCs/>
    </w:rPr>
  </w:style>
  <w:style w:type="paragraph" w:styleId="BalloonText">
    <w:name w:val="Balloon Text"/>
    <w:basedOn w:val="Normal"/>
    <w:link w:val="BalloonTextChar"/>
    <w:uiPriority w:val="99"/>
    <w:semiHidden/>
    <w:unhideWhenUsed/>
    <w:rsid w:val="00512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3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8903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Reantas</cp:lastModifiedBy>
  <cp:revision>2</cp:revision>
  <dcterms:created xsi:type="dcterms:W3CDTF">2022-11-11T14:07:00Z</dcterms:created>
  <dcterms:modified xsi:type="dcterms:W3CDTF">2022-11-11T14:07:00Z</dcterms:modified>
</cp:coreProperties>
</file>