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</w:t>
      </w:r>
      <w:r>
        <w:rPr>
          <w:spacing w:val="1"/>
        </w:rPr>
        <w:t xml:space="preserve"> </w:t>
      </w:r>
      <w:r>
        <w:t>Phase</w:t>
      </w:r>
    </w:p>
    <w:p>
      <w:pPr>
        <w:pStyle w:val="5"/>
        <w:spacing w:before="28"/>
        <w:ind w:left="2788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>
      <w:pPr>
        <w:pStyle w:val="4"/>
        <w:spacing w:before="1"/>
        <w:rPr>
          <w:b/>
          <w:sz w:val="28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508" w:type="dxa"/>
          </w:tcPr>
          <w:p>
            <w:pPr>
              <w:pStyle w:val="7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PNT2022TMID46719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n-GB"/>
              </w:rPr>
              <w:t>S</w:t>
            </w:r>
            <w:r>
              <w:rPr>
                <w:sz w:val="24"/>
              </w:rPr>
              <w:t>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n-GB"/>
              </w:rPr>
              <w:t>D</w:t>
            </w:r>
            <w:r>
              <w:rPr>
                <w:sz w:val="24"/>
              </w:rPr>
              <w:t>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pacing w:val="-3"/>
                <w:sz w:val="24"/>
                <w:lang w:val="en-GB"/>
              </w:rPr>
              <w:t>A</w:t>
            </w:r>
            <w:bookmarkStart w:id="0" w:name="_GoBack"/>
            <w:bookmarkEnd w:id="0"/>
            <w:r>
              <w:rPr>
                <w:sz w:val="24"/>
              </w:rPr>
              <w:t>nalytics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4"/>
        <w:spacing w:before="10"/>
        <w:rPr>
          <w:b/>
          <w:sz w:val="38"/>
        </w:rPr>
      </w:pPr>
    </w:p>
    <w:p>
      <w:pPr>
        <w:spacing w:before="1"/>
        <w:ind w:left="1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>
      <w:pPr>
        <w:pStyle w:val="4"/>
        <w:spacing w:before="182" w:line="259" w:lineRule="auto"/>
        <w:ind w:left="120" w:right="388"/>
      </w:pPr>
      <w:r>
        <w:t>Global Sales covers all activities involved in selling a product or service to a consumer or</w:t>
      </w:r>
      <w:r>
        <w:rPr>
          <w:spacing w:val="1"/>
        </w:rPr>
        <w:t xml:space="preserve"> </w:t>
      </w:r>
      <w:r>
        <w:t>business. It is important for sales and marketing teams to review their strategies and</w:t>
      </w:r>
      <w:r>
        <w:rPr>
          <w:spacing w:val="1"/>
        </w:rPr>
        <w:t xml:space="preserve"> </w:t>
      </w:r>
      <w:r>
        <w:t>performance in order to make improvements. One way to measure performance is with</w:t>
      </w:r>
      <w:r>
        <w:rPr>
          <w:spacing w:val="1"/>
        </w:rPr>
        <w:t xml:space="preserve"> </w:t>
      </w:r>
      <w:r>
        <w:t>sales analytics. Sales data analytics refers to the use of technology to collect and use sales</w:t>
      </w:r>
      <w:r>
        <w:rPr>
          <w:spacing w:val="-52"/>
        </w:rPr>
        <w:t xml:space="preserve"> </w:t>
      </w:r>
      <w:r>
        <w:t>data to identify actionable insights. It is used to identify, optimize, and increase sales. An</w:t>
      </w:r>
      <w:r>
        <w:rPr>
          <w:spacing w:val="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 generates higher</w:t>
      </w:r>
      <w:r>
        <w:rPr>
          <w:spacing w:val="-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business.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2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4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2" w:right="105"/>
              <w:jc w:val="center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affect?</w:t>
            </w:r>
          </w:p>
        </w:tc>
        <w:tc>
          <w:tcPr>
            <w:tcW w:w="4489" w:type="dxa"/>
          </w:tcPr>
          <w:p>
            <w:pPr>
              <w:pStyle w:val="7"/>
              <w:spacing w:line="29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It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will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affect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both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public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9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boundaries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489" w:type="dxa"/>
          </w:tcPr>
          <w:p>
            <w:pPr>
              <w:pStyle w:val="7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proficiency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greatly limits the value of analytical insights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inhibits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data-driven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issue?</w:t>
            </w:r>
          </w:p>
        </w:tc>
        <w:tc>
          <w:tcPr>
            <w:tcW w:w="4489" w:type="dxa"/>
          </w:tcPr>
          <w:p>
            <w:pPr>
              <w:pStyle w:val="7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occur?</w:t>
            </w:r>
          </w:p>
        </w:tc>
        <w:tc>
          <w:tcPr>
            <w:tcW w:w="4489" w:type="dxa"/>
          </w:tcPr>
          <w:p>
            <w:pPr>
              <w:pStyle w:val="7"/>
              <w:ind w:right="9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Consumers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shopping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pandemic,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emphasis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payments.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spacing w:before="1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occur?</w:t>
            </w:r>
          </w:p>
        </w:tc>
        <w:tc>
          <w:tcPr>
            <w:tcW w:w="4489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issue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occurs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online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shopping.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 w:hRule="atLeast"/>
        </w:trPr>
        <w:tc>
          <w:tcPr>
            <w:tcW w:w="4513" w:type="dxa"/>
          </w:tcPr>
          <w:p>
            <w:pPr>
              <w:pStyle w:val="7"/>
              <w:spacing w:before="1"/>
              <w:ind w:left="0"/>
              <w:rPr>
                <w:sz w:val="24"/>
              </w:rPr>
            </w:pPr>
          </w:p>
          <w:p>
            <w:pPr>
              <w:pStyle w:val="7"/>
              <w:ind w:left="1785" w:right="554" w:hanging="1205"/>
              <w:rPr>
                <w:sz w:val="24"/>
              </w:rPr>
            </w:pPr>
            <w:r>
              <w:rPr>
                <w:sz w:val="24"/>
              </w:rPr>
              <w:t>Why is it important that we fix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489" w:type="dxa"/>
          </w:tcPr>
          <w:p>
            <w:pPr>
              <w:pStyle w:val="7"/>
              <w:spacing w:before="1"/>
              <w:ind w:right="98"/>
              <w:jc w:val="both"/>
              <w:rPr>
                <w:sz w:val="24"/>
              </w:rPr>
            </w:pPr>
            <w:r>
              <w:rPr>
                <w:color w:val="18071A"/>
                <w:sz w:val="24"/>
              </w:rPr>
              <w:t>Data-driven</w:t>
            </w:r>
            <w:r>
              <w:rPr>
                <w:color w:val="18071A"/>
                <w:spacing w:val="1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sales</w:t>
            </w:r>
            <w:r>
              <w:rPr>
                <w:color w:val="18071A"/>
                <w:spacing w:val="1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organizations</w:t>
            </w:r>
            <w:r>
              <w:rPr>
                <w:color w:val="18071A"/>
                <w:spacing w:val="1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now</w:t>
            </w:r>
            <w:r>
              <w:rPr>
                <w:color w:val="18071A"/>
                <w:spacing w:val="1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operate more like scientists and strategists,</w:t>
            </w:r>
            <w:r>
              <w:rPr>
                <w:color w:val="18071A"/>
                <w:spacing w:val="-52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and</w:t>
            </w:r>
            <w:r>
              <w:rPr>
                <w:color w:val="18071A"/>
                <w:spacing w:val="-2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the</w:t>
            </w:r>
            <w:r>
              <w:rPr>
                <w:color w:val="18071A"/>
                <w:spacing w:val="1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results</w:t>
            </w:r>
            <w:r>
              <w:rPr>
                <w:color w:val="18071A"/>
                <w:spacing w:val="-3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speak</w:t>
            </w:r>
            <w:r>
              <w:rPr>
                <w:color w:val="18071A"/>
                <w:spacing w:val="-3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for</w:t>
            </w:r>
            <w:r>
              <w:rPr>
                <w:color w:val="18071A"/>
                <w:spacing w:val="-2"/>
                <w:sz w:val="24"/>
              </w:rPr>
              <w:t xml:space="preserve"> </w:t>
            </w:r>
            <w:r>
              <w:rPr>
                <w:color w:val="18071A"/>
                <w:sz w:val="24"/>
              </w:rPr>
              <w:t>themselves.</w:t>
            </w:r>
          </w:p>
        </w:tc>
      </w:tr>
    </w:tbl>
    <w:p>
      <w:pPr>
        <w:jc w:val="both"/>
        <w:rPr>
          <w:sz w:val="24"/>
        </w:rPr>
        <w:sectPr>
          <w:type w:val="continuous"/>
          <w:pgSz w:w="11910" w:h="16840"/>
          <w:pgMar w:top="1400" w:right="1320" w:bottom="280" w:left="1320" w:header="720" w:footer="720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4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2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4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presenting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 way.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4513" w:type="dxa"/>
          </w:tcPr>
          <w:p>
            <w:pPr>
              <w:pStyle w:val="7"/>
              <w:spacing w:before="11"/>
              <w:ind w:left="0"/>
              <w:rPr>
                <w:sz w:val="23"/>
              </w:rPr>
            </w:pPr>
          </w:p>
          <w:p>
            <w:pPr>
              <w:pStyle w:val="7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489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212121"/>
                <w:sz w:val="24"/>
              </w:rPr>
              <w:t>Data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Analytics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techniques</w:t>
            </w:r>
            <w:r>
              <w:rPr>
                <w:color w:val="212121"/>
                <w:spacing w:val="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are</w:t>
            </w:r>
            <w:r>
              <w:rPr>
                <w:color w:val="212121"/>
                <w:spacing w:val="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used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 identify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solutions.</w:t>
            </w:r>
          </w:p>
        </w:tc>
      </w:tr>
    </w:tbl>
    <w:p/>
    <w:sectPr>
      <w:pgSz w:w="11910" w:h="16840"/>
      <w:pgMar w:top="142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5A8B"/>
    <w:rsid w:val="00605A8B"/>
    <w:rsid w:val="00711F3E"/>
    <w:rsid w:val="00C75CC2"/>
    <w:rsid w:val="7A9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"/>
    <w:pPr>
      <w:spacing w:before="21"/>
      <w:ind w:left="2784" w:right="2785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1487</Characters>
  <Lines>12</Lines>
  <Paragraphs>3</Paragraphs>
  <TotalTime>0</TotalTime>
  <ScaleCrop>false</ScaleCrop>
  <LinksUpToDate>false</LinksUpToDate>
  <CharactersWithSpaces>1744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2022-10-15T15:40:00Z</dcterms:created>
  <dc:creator>dharmesh</dc:creator>
  <cp:lastModifiedBy>Vikramadhithan</cp:lastModifiedBy>
  <dcterms:modified xsi:type="dcterms:W3CDTF">2022-10-15T15:56:55Z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FA76B34B177B463D957B8558F31C0A6A</vt:lpwstr>
  </property>
</Properties>
</file>