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Proposed Solution Template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0"/>
        <w:gridCol w:w="4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449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49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15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449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490" w:type="dxa"/>
          </w:tcPr>
          <w:p>
            <w:pPr>
              <w:spacing w:after="0" w:line="240" w:lineRule="auto"/>
              <w:rPr>
                <w:rFonts w:hint="default" w:cstheme="minorHAnsi"/>
                <w:lang w:val="en-GB"/>
              </w:rPr>
            </w:pPr>
            <w:r>
              <w:rPr>
                <w:rFonts w:cstheme="minorHAnsi"/>
              </w:rPr>
              <w:t>PNT2022TMI</w:t>
            </w:r>
            <w:r>
              <w:rPr>
                <w:rFonts w:hint="default" w:cstheme="minorHAnsi"/>
                <w:lang w:val="en-GB"/>
              </w:rPr>
              <w:t>D46719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4490" w:type="dxa"/>
          </w:tcPr>
          <w:p>
            <w:pPr>
              <w:spacing w:after="0" w:line="240" w:lineRule="auto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Project Name</w:t>
            </w:r>
          </w:p>
        </w:tc>
        <w:tc>
          <w:tcPr>
            <w:tcW w:w="4490" w:type="dxa"/>
          </w:tcPr>
          <w:p>
            <w:pPr>
              <w:rPr>
                <w:rFonts w:hint="default" w:cstheme="minorHAnsi"/>
                <w:sz w:val="22"/>
                <w:szCs w:val="22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</w:rPr>
              <w:t>Project</w:t>
            </w: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GB"/>
              </w:rPr>
              <w:t xml:space="preserve"> - Global Sales Data Analytics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449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49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 Template:</w:t>
      </w:r>
    </w:p>
    <w:p>
      <w:pPr>
        <w:rPr>
          <w:rFonts w:cstheme="minorHAnsi"/>
        </w:rPr>
      </w:pPr>
      <w:r>
        <w:rPr>
          <w:rFonts w:cstheme="minorHAnsi"/>
        </w:rPr>
        <w:t>Project team shall fill the following information in proposed solution template.</w:t>
      </w:r>
    </w:p>
    <w:tbl>
      <w:tblPr>
        <w:tblStyle w:val="6"/>
        <w:tblW w:w="8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3538"/>
        <w:gridCol w:w="4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87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53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11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870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3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11" w:type="dxa"/>
          </w:tcPr>
          <w:p>
            <w:pPr>
              <w:spacing w:after="0" w:line="240" w:lineRule="auto"/>
              <w:jc w:val="both"/>
              <w:rPr>
                <w:rFonts w:hint="default" w:ascii="Calibri" w:hAnsi="Calibri" w:cs="Calibri"/>
                <w:color w:val="auto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In its simplest form, a problem</w:t>
            </w: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GB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statement 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defines the pain point you hope to solve or the impact you hope to make with your work.</w:t>
            </w: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 xml:space="preserve"> This statement should be clear, concise, and define a measurable outcome.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8" w:hRule="atLeast"/>
        </w:trPr>
        <w:tc>
          <w:tcPr>
            <w:tcW w:w="870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3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11" w:type="dxa"/>
          </w:tcPr>
          <w:p>
            <w:pPr>
              <w:spacing w:after="0" w:line="240" w:lineRule="auto"/>
              <w:jc w:val="both"/>
              <w:rPr>
                <w:rFonts w:hint="default" w:ascii="Calibri" w:hAnsi="Calibri" w:cs="Calibri"/>
                <w:color w:val="auto"/>
                <w:sz w:val="22"/>
                <w:szCs w:val="22"/>
                <w:lang w:val="en-GB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In this activity you are expected to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GB"/>
              </w:rPr>
              <w:t xml:space="preserve"> 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Shopping online is currently the need of the hour. Because of this COVID, it's not easy to walk in a store randomly and buy anything you want. So, try to understand a few things like, Customer Analysis and Product Analysis of this Global Super Stor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GB"/>
              </w:rPr>
              <w:t>e in use future.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870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38" w:type="dxa"/>
          </w:tcPr>
          <w:p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11" w:type="dxa"/>
          </w:tcPr>
          <w:p>
            <w:pPr>
              <w:spacing w:after="0" w:line="240" w:lineRule="auto"/>
              <w:jc w:val="both"/>
              <w:rPr>
                <w:rFonts w:hint="default" w:ascii="Calibri" w:hAnsi="Calibri" w:cs="Calibri"/>
                <w:color w:val="auto"/>
                <w:sz w:val="22"/>
                <w:szCs w:val="22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Novel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GB"/>
              </w:rPr>
              <w:t xml:space="preserve">ty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sales volume is presented and further data is triangulated with top-down and bottom-up approaches to forecast complete market size and to estimate forecast numbers for key regions covered in the report along with classified and well recognized Types and end-use industry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GB"/>
              </w:rPr>
              <w:t>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vertAlign w:val="baseline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70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3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11" w:type="dxa"/>
          </w:tcPr>
          <w:p>
            <w:pPr>
              <w:spacing w:after="0" w:line="240" w:lineRule="auto"/>
              <w:jc w:val="both"/>
              <w:rPr>
                <w:rFonts w:hint="default" w:ascii="Calibri" w:hAnsi="Calibri" w:cs="Calibri"/>
                <w:color w:val="auto"/>
                <w:sz w:val="22"/>
                <w:szCs w:val="22"/>
                <w:lang w:val="en-GB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  <w:t>Customer satisfaction is described as the psychological state consumers experience when their expectations prior to the consumption of a product/service meets or exceeds the actual consumption experience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lang w:val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70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53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511" w:type="dxa"/>
          </w:tcPr>
          <w:p>
            <w:pPr>
              <w:spacing w:after="0" w:line="240" w:lineRule="auto"/>
              <w:jc w:val="both"/>
              <w:rPr>
                <w:rFonts w:hint="default" w:ascii="Calibri" w:hAnsi="Calibri" w:cs="Calibri"/>
                <w:color w:val="auto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A Business Model Analysis involves taking a high-level look at the business as a whole and then focussing on areas which are perceived to indicate significant potential for performance improvement.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870" w:type="dxa"/>
          </w:tcPr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ind w:firstLine="220" w:firstLineChars="100"/>
              <w:rPr>
                <w:rFonts w:hint="default" w:cstheme="minorHAnsi"/>
                <w:lang w:val="en-GB"/>
              </w:rPr>
            </w:pPr>
            <w:r>
              <w:rPr>
                <w:rFonts w:hint="default" w:cstheme="minorHAnsi"/>
                <w:lang w:val="en-GB"/>
              </w:rPr>
              <w:t>6.</w:t>
            </w:r>
          </w:p>
        </w:tc>
        <w:tc>
          <w:tcPr>
            <w:tcW w:w="3538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11" w:type="dxa"/>
          </w:tcPr>
          <w:p>
            <w:pPr>
              <w:spacing w:after="0" w:line="240" w:lineRule="auto"/>
              <w:jc w:val="both"/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Scalability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GB"/>
              </w:rPr>
              <w:t xml:space="preserve"> solution 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 xml:space="preserve"> is an aspect or rather a functional quality of a system, software or solution.</w:t>
            </w:r>
          </w:p>
          <w:p>
            <w:pPr>
              <w:spacing w:after="0" w:line="240" w:lineRule="auto"/>
              <w:jc w:val="both"/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GB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Scalability is the measure of a system's ability to increase or decrease in performance and cost in response to changes in application and system processing demands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GB"/>
              </w:rPr>
              <w:t>.</w:t>
            </w:r>
          </w:p>
        </w:tc>
      </w:tr>
    </w:tbl>
    <w:p>
      <w:pPr>
        <w:rPr>
          <w:rFonts w:hint="default" w:cstheme="minorHAnsi"/>
          <w:lang w:val="en-GB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C538A"/>
    <w:multiLevelType w:val="multilevel"/>
    <w:tmpl w:val="3E8C538A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248C5304"/>
    <w:rsid w:val="39931217"/>
    <w:rsid w:val="3C921F84"/>
    <w:rsid w:val="450244FA"/>
    <w:rsid w:val="46402964"/>
    <w:rsid w:val="483D553C"/>
    <w:rsid w:val="569D2357"/>
    <w:rsid w:val="5C040806"/>
    <w:rsid w:val="772A4E11"/>
    <w:rsid w:val="7985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425</Characters>
  <Lines>3</Lines>
  <Paragraphs>1</Paragraphs>
  <TotalTime>5</TotalTime>
  <ScaleCrop>false</ScaleCrop>
  <LinksUpToDate>false</LinksUpToDate>
  <CharactersWithSpaces>498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Vikramadhithan</cp:lastModifiedBy>
  <dcterms:modified xsi:type="dcterms:W3CDTF">2022-10-15T15:48:57Z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4B53A6C52A6845B0A94906B070FFBDF6</vt:lpwstr>
  </property>
</Properties>
</file>