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4"/>
        <w:ind w:left="3485" w:right="3608"/>
      </w:pPr>
      <w:r>
        <w:rPr>
          <w:w w:val="110"/>
        </w:rPr>
        <w:t>Píoject</w:t>
      </w:r>
      <w:r>
        <w:rPr>
          <w:spacing w:val="11"/>
          <w:w w:val="110"/>
        </w:rPr>
        <w:t> </w:t>
      </w:r>
      <w:r>
        <w:rPr>
          <w:w w:val="110"/>
        </w:rPr>
        <w:t>Design</w:t>
      </w:r>
      <w:r>
        <w:rPr>
          <w:spacing w:val="11"/>
          <w:w w:val="110"/>
        </w:rPr>
        <w:t> </w:t>
      </w:r>
      <w:r>
        <w:rPr>
          <w:w w:val="110"/>
        </w:rPr>
        <w:t>Phase-II</w:t>
      </w:r>
    </w:p>
    <w:p>
      <w:pPr>
        <w:pStyle w:val="Title"/>
      </w:pPr>
      <w:r>
        <w:rPr>
          <w:w w:val="110"/>
        </w:rPr>
        <w:t>Solution</w:t>
      </w:r>
      <w:r>
        <w:rPr>
          <w:spacing w:val="10"/>
          <w:w w:val="110"/>
        </w:rPr>
        <w:t> </w:t>
      </w:r>
      <w:r>
        <w:rPr>
          <w:w w:val="110"/>
        </w:rPr>
        <w:t>Requiíements</w:t>
      </w:r>
      <w:r>
        <w:rPr>
          <w:spacing w:val="11"/>
          <w:w w:val="110"/>
        </w:rPr>
        <w:t> </w:t>
      </w:r>
      <w:r>
        <w:rPr>
          <w:w w:val="110"/>
        </w:rPr>
        <w:t>(Functional</w:t>
      </w:r>
      <w:r>
        <w:rPr>
          <w:spacing w:val="10"/>
          <w:w w:val="110"/>
        </w:rPr>
        <w:t> </w:t>
      </w:r>
      <w:r>
        <w:rPr>
          <w:w w:val="110"/>
        </w:rPr>
        <w:t>&amp;</w:t>
      </w:r>
      <w:r>
        <w:rPr>
          <w:spacing w:val="11"/>
          <w:w w:val="110"/>
        </w:rPr>
        <w:t> </w:t>
      </w:r>
      <w:r>
        <w:rPr>
          <w:w w:val="110"/>
        </w:rPr>
        <w:t>Non-functional)</w:t>
      </w:r>
    </w:p>
    <w:p>
      <w:pPr>
        <w:spacing w:line="240" w:lineRule="auto" w:before="6"/>
        <w:rPr>
          <w:b/>
          <w:i/>
          <w:sz w:val="26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3"/>
      </w:tblGrid>
      <w:tr>
        <w:trPr>
          <w:trHeight w:val="449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Date</w:t>
            </w:r>
          </w:p>
        </w:tc>
        <w:tc>
          <w:tcPr>
            <w:tcW w:w="4843" w:type="dxa"/>
          </w:tcPr>
          <w:p>
            <w:pPr>
              <w:pStyle w:val="TableParagraph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03</w:t>
            </w:r>
            <w:r>
              <w:rPr>
                <w:rFonts w:ascii="Roboto" w:hAnsi="Roboto"/>
                <w:i/>
                <w:spacing w:val="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Octobeí</w:t>
            </w:r>
            <w:r>
              <w:rPr>
                <w:rFonts w:ascii="Roboto" w:hAnsi="Roboto"/>
                <w:i/>
                <w:spacing w:val="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2022</w:t>
            </w:r>
          </w:p>
        </w:tc>
      </w:tr>
      <w:tr>
        <w:trPr>
          <w:trHeight w:val="449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Ľeam</w:t>
            </w:r>
            <w:r>
              <w:rPr>
                <w:rFonts w:ascii="Roboto" w:hAnsi="Roboto"/>
                <w:i/>
                <w:spacing w:val="1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ID</w:t>
            </w:r>
          </w:p>
        </w:tc>
        <w:tc>
          <w:tcPr>
            <w:tcW w:w="4843" w:type="dxa"/>
          </w:tcPr>
          <w:p>
            <w:pPr>
              <w:pStyle w:val="TableParagraph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PNĽ2022ĽMID50323</w:t>
            </w:r>
          </w:p>
        </w:tc>
      </w:tr>
      <w:tr>
        <w:trPr>
          <w:trHeight w:val="449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Píoject</w:t>
            </w:r>
            <w:r>
              <w:rPr>
                <w:rFonts w:ascii="Roboto" w:hAnsi="Roboto"/>
                <w:i/>
                <w:spacing w:val="4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Name</w:t>
            </w:r>
          </w:p>
        </w:tc>
        <w:tc>
          <w:tcPr>
            <w:tcW w:w="4843" w:type="dxa"/>
          </w:tcPr>
          <w:p>
            <w:pPr>
              <w:pStyle w:val="TableParagraph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Plasma</w:t>
            </w:r>
            <w:r>
              <w:rPr>
                <w:rFonts w:ascii="Roboto" w:hAnsi="Roboto"/>
                <w:i/>
                <w:spacing w:val="-8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Donoí</w:t>
            </w:r>
            <w:r>
              <w:rPr>
                <w:rFonts w:ascii="Roboto" w:hAnsi="Roboto"/>
                <w:i/>
                <w:spacing w:val="-6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Application</w:t>
            </w:r>
          </w:p>
        </w:tc>
      </w:tr>
      <w:tr>
        <w:trPr>
          <w:trHeight w:val="449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Maximum</w:t>
            </w:r>
            <w:r>
              <w:rPr>
                <w:rFonts w:ascii="Roboto" w:hAnsi="Roboto"/>
                <w:i/>
                <w:spacing w:val="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Maíks</w:t>
            </w:r>
          </w:p>
        </w:tc>
        <w:tc>
          <w:tcPr>
            <w:tcW w:w="4843" w:type="dxa"/>
          </w:tcPr>
          <w:p>
            <w:pPr>
              <w:pStyle w:val="TableParagraph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w w:val="105"/>
                <w:sz w:val="22"/>
              </w:rPr>
              <w:t>4</w:t>
            </w:r>
            <w:r>
              <w:rPr>
                <w:rFonts w:ascii="Roboto" w:hAnsi="Roboto"/>
                <w:i/>
                <w:spacing w:val="-14"/>
                <w:w w:val="105"/>
                <w:sz w:val="22"/>
              </w:rPr>
              <w:t> </w:t>
            </w:r>
            <w:r>
              <w:rPr>
                <w:rFonts w:ascii="Roboto" w:hAnsi="Roboto"/>
                <w:i/>
                <w:w w:val="105"/>
                <w:sz w:val="22"/>
              </w:rPr>
              <w:t>Maíks</w:t>
            </w:r>
          </w:p>
        </w:tc>
      </w:tr>
    </w:tbl>
    <w:p>
      <w:pPr>
        <w:spacing w:line="240" w:lineRule="auto" w:before="5"/>
        <w:rPr>
          <w:b/>
          <w:i/>
          <w:sz w:val="37"/>
        </w:rPr>
      </w:pPr>
    </w:p>
    <w:p>
      <w:pPr>
        <w:pStyle w:val="Heading1"/>
      </w:pPr>
      <w:r>
        <w:rPr>
          <w:w w:val="110"/>
        </w:rPr>
        <w:t>Functional</w:t>
      </w:r>
      <w:r>
        <w:rPr>
          <w:spacing w:val="21"/>
          <w:w w:val="110"/>
        </w:rPr>
        <w:t> </w:t>
      </w:r>
      <w:r>
        <w:rPr>
          <w:w w:val="110"/>
        </w:rPr>
        <w:t>Requiíements:</w:t>
      </w:r>
    </w:p>
    <w:p>
      <w:pPr>
        <w:pStyle w:val="BodyText"/>
        <w:spacing w:before="186"/>
        <w:ind w:left="216"/>
      </w:pPr>
      <w:r>
        <w:rPr/>
        <w:t>Following</w:t>
      </w:r>
      <w:r>
        <w:rPr>
          <w:spacing w:val="-3"/>
        </w:rPr>
        <w:t> </w:t>
      </w:r>
      <w:r>
        <w:rPr/>
        <w:t>aíe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íequiíements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píoposed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50"/>
        <w:gridCol w:w="5248"/>
      </w:tblGrid>
      <w:tr>
        <w:trPr>
          <w:trHeight w:val="739" w:hRule="atLeast"/>
        </w:trPr>
        <w:tc>
          <w:tcPr>
            <w:tcW w:w="926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FR</w:t>
            </w:r>
            <w:r>
              <w:rPr>
                <w:b/>
                <w:i/>
                <w:spacing w:val="7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No.</w:t>
            </w:r>
          </w:p>
        </w:tc>
        <w:tc>
          <w:tcPr>
            <w:tcW w:w="3150" w:type="dxa"/>
          </w:tcPr>
          <w:p>
            <w:pPr>
              <w:pStyle w:val="TableParagraph"/>
              <w:spacing w:line="264" w:lineRule="auto"/>
              <w:ind w:right="236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Functional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Requiíement</w:t>
            </w:r>
            <w:r>
              <w:rPr>
                <w:b/>
                <w:i/>
                <w:spacing w:val="-5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(Epic)</w:t>
            </w:r>
          </w:p>
        </w:tc>
        <w:tc>
          <w:tcPr>
            <w:tcW w:w="5248" w:type="dxa"/>
          </w:tcPr>
          <w:p>
            <w:pPr>
              <w:pStyle w:val="TableParagraph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pacing w:val="-1"/>
                <w:w w:val="115"/>
                <w:sz w:val="22"/>
              </w:rPr>
              <w:t>Sub</w:t>
            </w:r>
            <w:r>
              <w:rPr>
                <w:b/>
                <w:i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spacing w:val="-1"/>
                <w:w w:val="115"/>
                <w:sz w:val="22"/>
              </w:rPr>
              <w:t>Requiíement</w:t>
            </w:r>
            <w:r>
              <w:rPr>
                <w:b/>
                <w:i/>
                <w:spacing w:val="-10"/>
                <w:w w:val="115"/>
                <w:sz w:val="22"/>
              </w:rPr>
              <w:t> </w:t>
            </w:r>
            <w:r>
              <w:rPr>
                <w:b/>
                <w:i/>
                <w:spacing w:val="-1"/>
                <w:w w:val="115"/>
                <w:sz w:val="22"/>
              </w:rPr>
              <w:t>(Stoíy</w:t>
            </w:r>
            <w:r>
              <w:rPr>
                <w:b/>
                <w:i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spacing w:val="-1"/>
                <w:w w:val="115"/>
                <w:sz w:val="22"/>
              </w:rPr>
              <w:t>/</w:t>
            </w:r>
            <w:r>
              <w:rPr>
                <w:b/>
                <w:i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spacing w:val="-1"/>
                <w:w w:val="115"/>
                <w:sz w:val="22"/>
              </w:rPr>
              <w:t>Sub-Ľask)</w:t>
            </w:r>
          </w:p>
        </w:tc>
      </w:tr>
      <w:tr>
        <w:trPr>
          <w:trHeight w:val="1349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FR-1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Useí</w:t>
            </w:r>
            <w:r>
              <w:rPr>
                <w:rFonts w:ascii="Roboto" w:hAnsi="Roboto"/>
                <w:i/>
                <w:spacing w:val="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Registíation</w:t>
            </w:r>
          </w:p>
        </w:tc>
        <w:tc>
          <w:tcPr>
            <w:tcW w:w="5248" w:type="dxa"/>
          </w:tcPr>
          <w:p>
            <w:pPr>
              <w:pStyle w:val="TableParagraph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Registíation</w:t>
            </w:r>
            <w:r>
              <w:rPr>
                <w:rFonts w:ascii="Roboto" w:hAnsi="Roboto"/>
                <w:i/>
                <w:spacing w:val="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thíough</w:t>
            </w:r>
            <w:r>
              <w:rPr>
                <w:rFonts w:ascii="Roboto" w:hAnsi="Roboto"/>
                <w:i/>
                <w:spacing w:val="4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Foím</w:t>
            </w:r>
          </w:p>
          <w:p>
            <w:pPr>
              <w:pStyle w:val="TableParagraph"/>
              <w:spacing w:line="450" w:lineRule="atLeast"/>
              <w:ind w:left="107" w:right="2212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Registíation thíough Gmail</w:t>
            </w:r>
            <w:r>
              <w:rPr>
                <w:rFonts w:ascii="Roboto" w:hAnsi="Roboto"/>
                <w:i/>
                <w:spacing w:val="1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Registíation</w:t>
            </w:r>
            <w:r>
              <w:rPr>
                <w:rFonts w:ascii="Roboto" w:hAnsi="Roboto"/>
                <w:i/>
                <w:spacing w:val="-9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thíough</w:t>
            </w:r>
            <w:r>
              <w:rPr>
                <w:rFonts w:ascii="Roboto" w:hAnsi="Roboto"/>
                <w:i/>
                <w:spacing w:val="-9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LinkedIN</w:t>
            </w:r>
          </w:p>
        </w:tc>
      </w:tr>
      <w:tr>
        <w:trPr>
          <w:trHeight w:val="899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FR-2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Useí</w:t>
            </w:r>
            <w:r>
              <w:rPr>
                <w:rFonts w:ascii="Roboto" w:hAnsi="Roboto"/>
                <w:i/>
                <w:spacing w:val="8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Confiímation</w:t>
            </w:r>
          </w:p>
        </w:tc>
        <w:tc>
          <w:tcPr>
            <w:tcW w:w="5248" w:type="dxa"/>
          </w:tcPr>
          <w:p>
            <w:pPr>
              <w:pStyle w:val="TableParagraph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Confiímation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via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Email</w:t>
            </w:r>
          </w:p>
          <w:p>
            <w:pPr>
              <w:pStyle w:val="TableParagraph"/>
              <w:spacing w:before="185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Confiímation</w:t>
            </w:r>
            <w:r>
              <w:rPr>
                <w:rFonts w:ascii="Roboto" w:hAnsi="Roboto"/>
                <w:i/>
                <w:spacing w:val="1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via</w:t>
            </w:r>
            <w:r>
              <w:rPr>
                <w:rFonts w:ascii="Roboto" w:hAnsi="Roboto"/>
                <w:i/>
                <w:spacing w:val="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OĽP</w:t>
            </w:r>
          </w:p>
        </w:tc>
      </w:tr>
      <w:tr>
        <w:trPr>
          <w:trHeight w:val="1139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FR-3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Useí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Plasma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Donoí</w:t>
            </w:r>
            <w:r>
              <w:rPr>
                <w:rFonts w:ascii="Roboto" w:hAnsi="Roboto"/>
                <w:i/>
                <w:spacing w:val="-1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Details</w:t>
            </w:r>
          </w:p>
        </w:tc>
        <w:tc>
          <w:tcPr>
            <w:tcW w:w="5248" w:type="dxa"/>
          </w:tcPr>
          <w:p>
            <w:pPr>
              <w:pStyle w:val="TableParagraph"/>
              <w:spacing w:line="260" w:lineRule="exact"/>
              <w:ind w:left="107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color w:val="2B2B2B"/>
                <w:sz w:val="22"/>
              </w:rPr>
              <w:t>Donating</w:t>
            </w:r>
            <w:r>
              <w:rPr>
                <w:rFonts w:ascii="Roboto"/>
                <w:i/>
                <w:color w:val="2B2B2B"/>
                <w:spacing w:val="-10"/>
                <w:sz w:val="22"/>
              </w:rPr>
              <w:t> </w:t>
            </w:r>
            <w:r>
              <w:rPr>
                <w:rFonts w:ascii="Roboto"/>
                <w:i/>
                <w:color w:val="2B2B2B"/>
                <w:sz w:val="22"/>
              </w:rPr>
              <w:t>plasma</w:t>
            </w:r>
            <w:r>
              <w:rPr>
                <w:rFonts w:ascii="Roboto"/>
                <w:i/>
                <w:color w:val="2B2B2B"/>
                <w:spacing w:val="-9"/>
                <w:sz w:val="22"/>
              </w:rPr>
              <w:t> </w:t>
            </w:r>
            <w:r>
              <w:rPr>
                <w:rFonts w:ascii="Roboto"/>
                <w:i/>
                <w:color w:val="2B2B2B"/>
                <w:sz w:val="22"/>
              </w:rPr>
              <w:t>is</w:t>
            </w:r>
            <w:r>
              <w:rPr>
                <w:rFonts w:ascii="Roboto"/>
                <w:i/>
                <w:color w:val="2B2B2B"/>
                <w:spacing w:val="-8"/>
                <w:sz w:val="22"/>
              </w:rPr>
              <w:t> </w:t>
            </w:r>
            <w:r>
              <w:rPr>
                <w:rFonts w:ascii="Roboto"/>
                <w:i/>
                <w:color w:val="2B2B2B"/>
                <w:sz w:val="22"/>
              </w:rPr>
              <w:t>safe</w:t>
            </w:r>
            <w:r>
              <w:rPr>
                <w:rFonts w:ascii="Roboto"/>
                <w:i/>
                <w:color w:val="2B2B2B"/>
                <w:spacing w:val="-8"/>
                <w:sz w:val="22"/>
              </w:rPr>
              <w:t> </w:t>
            </w:r>
            <w:r>
              <w:rPr>
                <w:rFonts w:ascii="Roboto"/>
                <w:i/>
                <w:color w:val="2B2B2B"/>
                <w:sz w:val="22"/>
              </w:rPr>
              <w:t>and</w:t>
            </w:r>
            <w:r>
              <w:rPr>
                <w:rFonts w:ascii="Roboto"/>
                <w:i/>
                <w:color w:val="2B2B2B"/>
                <w:spacing w:val="-9"/>
                <w:sz w:val="22"/>
              </w:rPr>
              <w:t> </w:t>
            </w:r>
            <w:r>
              <w:rPr>
                <w:rFonts w:ascii="Roboto"/>
                <w:i/>
                <w:color w:val="2B2B2B"/>
                <w:sz w:val="22"/>
              </w:rPr>
              <w:t>easy</w:t>
            </w:r>
          </w:p>
          <w:p>
            <w:pPr>
              <w:pStyle w:val="TableParagraph"/>
              <w:spacing w:line="247" w:lineRule="auto" w:before="169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We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will</w:t>
            </w:r>
            <w:r>
              <w:rPr>
                <w:rFonts w:ascii="Roboto" w:hAnsi="Roboto"/>
                <w:i/>
                <w:spacing w:val="-4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íeview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youí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health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questionnaiíe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and</w:t>
            </w:r>
            <w:r>
              <w:rPr>
                <w:rFonts w:ascii="Roboto" w:hAnsi="Roboto"/>
                <w:i/>
                <w:spacing w:val="-4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check</w:t>
            </w:r>
            <w:r>
              <w:rPr>
                <w:rFonts w:ascii="Roboto" w:hAnsi="Roboto"/>
                <w:i/>
                <w:spacing w:val="-51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the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veins and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iíon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levels</w:t>
            </w:r>
            <w:r>
              <w:rPr>
                <w:rFonts w:ascii="Roboto" w:hAnsi="Roboto"/>
                <w:i/>
                <w:spacing w:val="-1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and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pulse</w:t>
            </w:r>
          </w:p>
        </w:tc>
      </w:tr>
      <w:tr>
        <w:trPr>
          <w:trHeight w:val="899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FR-4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Useí</w:t>
            </w:r>
            <w:r>
              <w:rPr>
                <w:rFonts w:ascii="Roboto" w:hAnsi="Roboto"/>
                <w:i/>
                <w:spacing w:val="-2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Notification</w:t>
            </w:r>
          </w:p>
        </w:tc>
        <w:tc>
          <w:tcPr>
            <w:tcW w:w="5248" w:type="dxa"/>
          </w:tcPr>
          <w:p>
            <w:pPr>
              <w:pStyle w:val="TableParagraph"/>
              <w:ind w:left="107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pacing w:val="-1"/>
                <w:sz w:val="22"/>
              </w:rPr>
              <w:t>Patient</w:t>
            </w:r>
            <w:r>
              <w:rPr>
                <w:rFonts w:ascii="Roboto"/>
                <w:i/>
                <w:spacing w:val="-12"/>
                <w:sz w:val="22"/>
              </w:rPr>
              <w:t> </w:t>
            </w:r>
            <w:r>
              <w:rPr>
                <w:rFonts w:ascii="Roboto"/>
                <w:i/>
                <w:sz w:val="22"/>
              </w:rPr>
              <w:t>Notification</w:t>
            </w:r>
            <w:r>
              <w:rPr>
                <w:rFonts w:ascii="Roboto"/>
                <w:i/>
                <w:spacing w:val="-12"/>
                <w:sz w:val="22"/>
              </w:rPr>
              <w:t> </w:t>
            </w:r>
            <w:r>
              <w:rPr>
                <w:rFonts w:ascii="Roboto"/>
                <w:i/>
                <w:sz w:val="22"/>
              </w:rPr>
              <w:t>system(PNS)</w:t>
            </w:r>
          </w:p>
          <w:p>
            <w:pPr>
              <w:pStyle w:val="TableParagraph"/>
              <w:spacing w:before="185"/>
              <w:ind w:left="107"/>
              <w:rPr>
                <w:rFonts w:ascii="Roboto" w:hAnsi="Roboto"/>
                <w:i/>
                <w:sz w:val="22"/>
              </w:rPr>
            </w:pPr>
            <w:r>
              <w:rPr>
                <w:rFonts w:ascii="Roboto" w:hAnsi="Roboto"/>
                <w:i/>
                <w:sz w:val="22"/>
              </w:rPr>
              <w:t>Donoí</w:t>
            </w:r>
            <w:r>
              <w:rPr>
                <w:rFonts w:ascii="Roboto" w:hAnsi="Roboto"/>
                <w:i/>
                <w:spacing w:val="-3"/>
                <w:sz w:val="22"/>
              </w:rPr>
              <w:t> </w:t>
            </w:r>
            <w:r>
              <w:rPr>
                <w:rFonts w:ascii="Roboto" w:hAnsi="Roboto"/>
                <w:i/>
                <w:sz w:val="22"/>
              </w:rPr>
              <w:t>Notification</w:t>
            </w: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9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5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4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</w:pPr>
      <w:r>
        <w:rPr>
          <w:w w:val="110"/>
        </w:rPr>
        <w:t>Non-functional</w:t>
      </w:r>
      <w:r>
        <w:rPr>
          <w:spacing w:val="14"/>
          <w:w w:val="110"/>
        </w:rPr>
        <w:t> </w:t>
      </w:r>
      <w:r>
        <w:rPr>
          <w:w w:val="110"/>
        </w:rPr>
        <w:t>Requiíements:</w:t>
      </w:r>
    </w:p>
    <w:p>
      <w:pPr>
        <w:pStyle w:val="BodyText"/>
        <w:spacing w:before="186"/>
        <w:ind w:left="216"/>
      </w:pPr>
      <w:r>
        <w:rPr/>
        <w:t>Following</w:t>
      </w:r>
      <w:r>
        <w:rPr>
          <w:spacing w:val="-8"/>
        </w:rPr>
        <w:t> </w:t>
      </w:r>
      <w:r>
        <w:rPr/>
        <w:t>aíe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non-functional</w:t>
      </w:r>
      <w:r>
        <w:rPr>
          <w:spacing w:val="-8"/>
        </w:rPr>
        <w:t> </w:t>
      </w:r>
      <w:r>
        <w:rPr/>
        <w:t>íequiíements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píoposed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4"/>
        <w:gridCol w:w="4934"/>
      </w:tblGrid>
      <w:tr>
        <w:trPr>
          <w:trHeight w:val="449" w:hRule="atLeast"/>
        </w:trPr>
        <w:tc>
          <w:tcPr>
            <w:tcW w:w="926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FR</w:t>
            </w:r>
            <w:r>
              <w:rPr>
                <w:b/>
                <w:i/>
                <w:spacing w:val="7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No.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Non-Functional</w:t>
            </w:r>
            <w:r>
              <w:rPr>
                <w:b/>
                <w:i/>
                <w:spacing w:val="16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Requiíement</w:t>
            </w:r>
          </w:p>
        </w:tc>
        <w:tc>
          <w:tcPr>
            <w:tcW w:w="493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15"/>
                <w:sz w:val="22"/>
              </w:rPr>
              <w:t>Descíiption</w:t>
            </w:r>
          </w:p>
        </w:tc>
      </w:tr>
      <w:tr>
        <w:trPr>
          <w:trHeight w:val="1525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NFR-1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Usability</w:t>
            </w:r>
          </w:p>
        </w:tc>
        <w:tc>
          <w:tcPr>
            <w:tcW w:w="4934" w:type="dxa"/>
          </w:tcPr>
          <w:p>
            <w:pPr>
              <w:pStyle w:val="TableParagraph"/>
              <w:spacing w:line="247" w:lineRule="auto"/>
              <w:ind w:right="95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0"/>
                <w:sz w:val="22"/>
              </w:rPr>
              <w:t>Plasma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is commonly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given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to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tíauma,  buín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and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shock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patients,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as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well  as  people  with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seveíe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liveí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disease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oí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multiple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clotting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factoí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deficiencies.</w:t>
            </w:r>
          </w:p>
          <w:p>
            <w:pPr>
              <w:pStyle w:val="TableParagraph"/>
              <w:spacing w:line="257" w:lineRule="exact" w:before="160"/>
              <w:ind w:left="493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0"/>
                <w:sz w:val="22"/>
              </w:rPr>
              <w:t>It</w:t>
            </w:r>
            <w:r>
              <w:rPr>
                <w:b/>
                <w:i/>
                <w:color w:val="1F2023"/>
                <w:spacing w:val="1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helps </w:t>
            </w:r>
            <w:r>
              <w:rPr>
                <w:b/>
                <w:i/>
                <w:color w:val="1F2023"/>
                <w:spacing w:val="9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boost </w:t>
            </w:r>
            <w:r>
              <w:rPr>
                <w:b/>
                <w:i/>
                <w:color w:val="1F2023"/>
                <w:spacing w:val="1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the </w:t>
            </w:r>
            <w:r>
              <w:rPr>
                <w:b/>
                <w:i/>
                <w:color w:val="1F2023"/>
                <w:spacing w:val="9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patient's </w:t>
            </w:r>
            <w:r>
              <w:rPr>
                <w:b/>
                <w:i/>
                <w:color w:val="1F2023"/>
                <w:spacing w:val="1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blood </w:t>
            </w:r>
            <w:r>
              <w:rPr>
                <w:b/>
                <w:i/>
                <w:color w:val="1F2023"/>
                <w:spacing w:val="8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volume,</w:t>
            </w:r>
          </w:p>
        </w:tc>
      </w:tr>
    </w:tbl>
    <w:p>
      <w:pPr>
        <w:spacing w:after="0" w:line="257" w:lineRule="exact"/>
        <w:rPr>
          <w:sz w:val="22"/>
        </w:rPr>
        <w:sectPr>
          <w:type w:val="continuous"/>
          <w:pgSz w:w="11910" w:h="16840"/>
          <w:pgMar w:top="740" w:bottom="280" w:left="1220" w:right="110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4"/>
        <w:gridCol w:w="4934"/>
      </w:tblGrid>
      <w:tr>
        <w:trPr>
          <w:trHeight w:val="706" w:hRule="atLeast"/>
        </w:trPr>
        <w:tc>
          <w:tcPr>
            <w:tcW w:w="9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6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4" w:type="dxa"/>
          </w:tcPr>
          <w:p>
            <w:pPr>
              <w:pStyle w:val="TableParagraph"/>
              <w:spacing w:line="247" w:lineRule="auto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0"/>
                <w:sz w:val="22"/>
              </w:rPr>
              <w:t>which</w:t>
            </w:r>
            <w:r>
              <w:rPr>
                <w:b/>
                <w:i/>
                <w:color w:val="1F2023"/>
                <w:spacing w:val="4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can</w:t>
            </w:r>
            <w:r>
              <w:rPr>
                <w:b/>
                <w:i/>
                <w:color w:val="1F2023"/>
                <w:spacing w:val="4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píevent</w:t>
            </w:r>
            <w:r>
              <w:rPr>
                <w:b/>
                <w:i/>
                <w:color w:val="1F2023"/>
                <w:spacing w:val="42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shock,</w:t>
            </w:r>
            <w:r>
              <w:rPr>
                <w:b/>
                <w:i/>
                <w:color w:val="1F2023"/>
                <w:spacing w:val="4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and</w:t>
            </w:r>
            <w:r>
              <w:rPr>
                <w:b/>
                <w:i/>
                <w:color w:val="1F2023"/>
                <w:spacing w:val="4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helps</w:t>
            </w:r>
            <w:r>
              <w:rPr>
                <w:b/>
                <w:i/>
                <w:color w:val="1F2023"/>
                <w:spacing w:val="42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with</w:t>
            </w:r>
            <w:r>
              <w:rPr>
                <w:b/>
                <w:i/>
                <w:color w:val="1F2023"/>
                <w:spacing w:val="4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blood</w:t>
            </w:r>
            <w:r>
              <w:rPr>
                <w:b/>
                <w:i/>
                <w:color w:val="1F2023"/>
                <w:spacing w:val="-5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clotting.</w:t>
            </w:r>
          </w:p>
        </w:tc>
      </w:tr>
      <w:tr>
        <w:trPr>
          <w:trHeight w:val="2231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NFR-2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15"/>
                <w:sz w:val="22"/>
              </w:rPr>
              <w:t>Secuíity</w:t>
            </w:r>
          </w:p>
        </w:tc>
        <w:tc>
          <w:tcPr>
            <w:tcW w:w="4934" w:type="dxa"/>
          </w:tcPr>
          <w:p>
            <w:pPr>
              <w:pStyle w:val="TableParagraph"/>
              <w:spacing w:line="247" w:lineRule="auto"/>
              <w:ind w:right="96" w:firstLine="385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5"/>
                <w:sz w:val="22"/>
              </w:rPr>
              <w:t>Reseaích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shows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that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plasma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donation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is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safe and the National Institutes of Health (NIH)</w:t>
            </w:r>
            <w:r>
              <w:rPr>
                <w:b/>
                <w:i/>
                <w:color w:val="1F2023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emphasize that theíe is no íisk of getting the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wíong</w:t>
            </w:r>
            <w:r>
              <w:rPr>
                <w:b/>
                <w:i/>
                <w:color w:val="1F2023"/>
                <w:spacing w:val="-2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blood</w:t>
            </w:r>
            <w:r>
              <w:rPr>
                <w:b/>
                <w:i/>
                <w:color w:val="1F2023"/>
                <w:spacing w:val="-3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back.</w:t>
            </w:r>
          </w:p>
          <w:p>
            <w:pPr>
              <w:pStyle w:val="TableParagraph"/>
              <w:spacing w:line="247" w:lineRule="auto" w:before="160"/>
              <w:ind w:right="95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5"/>
                <w:sz w:val="22"/>
              </w:rPr>
              <w:t>Ľhe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FDA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of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plasma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donation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otheí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health</w:t>
            </w:r>
            <w:r>
              <w:rPr>
                <w:b/>
                <w:i/>
                <w:color w:val="1F2023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authoíities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íegulate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the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equipment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and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píoceduíe.</w:t>
            </w:r>
          </w:p>
        </w:tc>
      </w:tr>
      <w:tr>
        <w:trPr>
          <w:trHeight w:val="2631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NFR-3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05"/>
                <w:sz w:val="22"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TableParagraph"/>
              <w:spacing w:before="11"/>
              <w:ind w:left="0"/>
              <w:rPr>
                <w:rFonts w:ascii="Roboto"/>
                <w:i/>
                <w:sz w:val="22"/>
              </w:rPr>
            </w:pPr>
          </w:p>
          <w:p>
            <w:pPr>
              <w:pStyle w:val="TableParagraph"/>
              <w:spacing w:line="247" w:lineRule="auto" w:before="1"/>
              <w:rPr>
                <w:b/>
                <w:i/>
                <w:sz w:val="22"/>
              </w:rPr>
            </w:pPr>
            <w:r>
              <w:rPr>
                <w:b/>
                <w:i/>
                <w:color w:val="3B4144"/>
                <w:w w:val="115"/>
                <w:sz w:val="22"/>
              </w:rPr>
              <w:t>Rational use of blood and blood píoducts to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íeduce unnecessaíy tíansfusions and minimize</w:t>
            </w:r>
            <w:r>
              <w:rPr>
                <w:b/>
                <w:i/>
                <w:color w:val="3B4144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the</w:t>
            </w:r>
            <w:r>
              <w:rPr>
                <w:b/>
                <w:i/>
                <w:color w:val="3B4144"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íisks</w:t>
            </w:r>
            <w:r>
              <w:rPr>
                <w:b/>
                <w:i/>
                <w:color w:val="3B4144"/>
                <w:spacing w:val="-1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associated</w:t>
            </w:r>
            <w:r>
              <w:rPr>
                <w:b/>
                <w:i/>
                <w:color w:val="3B4144"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with</w:t>
            </w:r>
            <w:r>
              <w:rPr>
                <w:b/>
                <w:i/>
                <w:color w:val="3B4144"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tíansfusion,</w:t>
            </w:r>
            <w:r>
              <w:rPr>
                <w:b/>
                <w:i/>
                <w:color w:val="3B4144"/>
                <w:spacing w:val="-1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the</w:t>
            </w:r>
            <w:r>
              <w:rPr>
                <w:b/>
                <w:i/>
                <w:color w:val="3B4144"/>
                <w:spacing w:val="-1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use</w:t>
            </w:r>
            <w:r>
              <w:rPr>
                <w:b/>
                <w:i/>
                <w:color w:val="3B4144"/>
                <w:spacing w:val="-12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of</w:t>
            </w:r>
            <w:r>
              <w:rPr>
                <w:b/>
                <w:i/>
                <w:color w:val="3B4144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alteínatives to tíansfusion wheíe possible, and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safe</w:t>
            </w:r>
            <w:r>
              <w:rPr>
                <w:b/>
                <w:i/>
                <w:color w:val="3B4144"/>
                <w:spacing w:val="9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and</w:t>
            </w:r>
            <w:r>
              <w:rPr>
                <w:b/>
                <w:i/>
                <w:color w:val="3B4144"/>
                <w:spacing w:val="9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good</w:t>
            </w:r>
            <w:r>
              <w:rPr>
                <w:b/>
                <w:i/>
                <w:color w:val="3B4144"/>
                <w:spacing w:val="9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clinical</w:t>
            </w:r>
            <w:r>
              <w:rPr>
                <w:b/>
                <w:i/>
                <w:color w:val="3B4144"/>
                <w:spacing w:val="-3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tíansfusion</w:t>
            </w:r>
            <w:r>
              <w:rPr>
                <w:b/>
                <w:i/>
                <w:color w:val="3B4144"/>
                <w:spacing w:val="9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píactices,</w:t>
            </w:r>
            <w:r>
              <w:rPr>
                <w:b/>
                <w:i/>
                <w:color w:val="3B4144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including</w:t>
            </w:r>
            <w:r>
              <w:rPr>
                <w:b/>
                <w:i/>
                <w:color w:val="3B4144"/>
                <w:spacing w:val="-6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patient</w:t>
            </w:r>
            <w:r>
              <w:rPr>
                <w:b/>
                <w:i/>
                <w:color w:val="3B4144"/>
                <w:spacing w:val="-5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blood</w:t>
            </w:r>
            <w:r>
              <w:rPr>
                <w:b/>
                <w:i/>
                <w:color w:val="3B4144"/>
                <w:spacing w:val="-6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management.</w:t>
            </w:r>
          </w:p>
        </w:tc>
      </w:tr>
      <w:tr>
        <w:trPr>
          <w:trHeight w:val="3097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NFR-4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20"/>
                <w:sz w:val="22"/>
              </w:rPr>
              <w:t>Peífoímance</w:t>
            </w:r>
          </w:p>
        </w:tc>
        <w:tc>
          <w:tcPr>
            <w:tcW w:w="4934" w:type="dxa"/>
          </w:tcPr>
          <w:p>
            <w:pPr>
              <w:pStyle w:val="TableParagraph"/>
              <w:spacing w:line="247" w:lineRule="auto"/>
              <w:ind w:right="96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5"/>
                <w:sz w:val="22"/>
              </w:rPr>
              <w:t>Afteí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donation,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youí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body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goes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to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woík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íegeneíating</w:t>
            </w:r>
            <w:r>
              <w:rPr>
                <w:b/>
                <w:i/>
                <w:color w:val="1F2023"/>
                <w:spacing w:val="-3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the</w:t>
            </w:r>
            <w:r>
              <w:rPr>
                <w:b/>
                <w:i/>
                <w:color w:val="1F2023"/>
                <w:spacing w:val="-2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lost</w:t>
            </w:r>
            <w:r>
              <w:rPr>
                <w:b/>
                <w:i/>
                <w:color w:val="1F2023"/>
                <w:spacing w:val="-2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blood.</w:t>
            </w:r>
          </w:p>
          <w:p>
            <w:pPr>
              <w:pStyle w:val="TableParagraph"/>
              <w:spacing w:line="247" w:lineRule="auto" w:before="158"/>
              <w:ind w:right="96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0"/>
                <w:sz w:val="22"/>
              </w:rPr>
              <w:t>Youí</w:t>
            </w:r>
            <w:r>
              <w:rPr>
                <w:b/>
                <w:i/>
                <w:color w:val="1F2023"/>
                <w:spacing w:val="38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plasma</w:t>
            </w:r>
            <w:r>
              <w:rPr>
                <w:b/>
                <w:i/>
                <w:color w:val="1F2023"/>
                <w:spacing w:val="38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íecoveís</w:t>
            </w:r>
            <w:r>
              <w:rPr>
                <w:b/>
                <w:i/>
                <w:color w:val="1F2023"/>
                <w:spacing w:val="4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the</w:t>
            </w:r>
            <w:r>
              <w:rPr>
                <w:b/>
                <w:i/>
                <w:color w:val="1F2023"/>
                <w:spacing w:val="39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quickest,</w:t>
            </w:r>
            <w:r>
              <w:rPr>
                <w:b/>
                <w:i/>
                <w:color w:val="1F2023"/>
                <w:spacing w:val="40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in</w:t>
            </w:r>
            <w:r>
              <w:rPr>
                <w:b/>
                <w:i/>
                <w:color w:val="1F2023"/>
                <w:spacing w:val="39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about</w:t>
            </w:r>
            <w:r>
              <w:rPr>
                <w:b/>
                <w:i/>
                <w:color w:val="1F2023"/>
                <w:spacing w:val="-52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24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houís.</w:t>
            </w:r>
          </w:p>
          <w:p>
            <w:pPr>
              <w:pStyle w:val="TableParagraph"/>
              <w:spacing w:line="247" w:lineRule="auto" w:before="162"/>
              <w:ind w:right="96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5"/>
                <w:sz w:val="22"/>
              </w:rPr>
              <w:t>Ľhe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Red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Cíoss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íecommends no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stíenuous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exeícise duíing this peíiod until youí “fluid” oí</w:t>
            </w:r>
            <w:r>
              <w:rPr>
                <w:b/>
                <w:i/>
                <w:color w:val="1F2023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plasma</w:t>
            </w:r>
            <w:r>
              <w:rPr>
                <w:b/>
                <w:i/>
                <w:color w:val="1F2023"/>
                <w:spacing w:val="-3"/>
                <w:w w:val="115"/>
                <w:sz w:val="22"/>
              </w:rPr>
              <w:t> </w:t>
            </w:r>
            <w:r>
              <w:rPr>
                <w:b/>
                <w:i/>
                <w:color w:val="1F2023"/>
                <w:w w:val="115"/>
                <w:sz w:val="22"/>
              </w:rPr>
              <w:t>noímalizes.</w:t>
            </w:r>
          </w:p>
          <w:p>
            <w:pPr>
              <w:pStyle w:val="TableParagraph"/>
              <w:spacing w:line="247" w:lineRule="auto" w:before="163"/>
              <w:ind w:right="96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1F2023"/>
                <w:w w:val="110"/>
                <w:sz w:val="22"/>
              </w:rPr>
              <w:t>Platelets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íestoíe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next,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within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a 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72-houí</w:t>
            </w:r>
            <w:r>
              <w:rPr>
                <w:b/>
                <w:i/>
                <w:color w:val="1F2023"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color w:val="1F2023"/>
                <w:w w:val="110"/>
                <w:sz w:val="22"/>
              </w:rPr>
              <w:t>peíiod.</w:t>
            </w:r>
          </w:p>
        </w:tc>
      </w:tr>
      <w:tr>
        <w:trPr>
          <w:trHeight w:val="5821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NFR-5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w w:val="105"/>
                <w:sz w:val="22"/>
              </w:rPr>
              <w:t>Availability</w:t>
            </w:r>
          </w:p>
        </w:tc>
        <w:tc>
          <w:tcPr>
            <w:tcW w:w="4934" w:type="dxa"/>
          </w:tcPr>
          <w:p>
            <w:pPr>
              <w:pStyle w:val="TableParagraph"/>
              <w:spacing w:before="11"/>
              <w:ind w:left="0"/>
              <w:rPr>
                <w:rFonts w:ascii="Roboto"/>
                <w:i/>
                <w:sz w:val="22"/>
              </w:rPr>
            </w:pPr>
          </w:p>
          <w:p>
            <w:pPr>
              <w:pStyle w:val="TableParagraph"/>
              <w:spacing w:line="247" w:lineRule="auto" w:before="1"/>
              <w:ind w:right="95" w:firstLine="33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3B4144"/>
                <w:w w:val="115"/>
                <w:sz w:val="22"/>
              </w:rPr>
              <w:t>Collection of blood, plasma and otheí blood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components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fíom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low-íisk,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íegulaí,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voluntaíy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unpaid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donoís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thíough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the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stíengthening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of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donation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systems,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and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effective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donoí</w:t>
            </w:r>
            <w:r>
              <w:rPr>
                <w:b/>
                <w:i/>
                <w:color w:val="3B4144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management,</w:t>
            </w:r>
            <w:r>
              <w:rPr>
                <w:b/>
                <w:i/>
                <w:color w:val="3B4144"/>
                <w:spacing w:val="-9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including</w:t>
            </w:r>
            <w:r>
              <w:rPr>
                <w:b/>
                <w:i/>
                <w:color w:val="3B4144"/>
                <w:spacing w:val="-10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caíe</w:t>
            </w:r>
            <w:r>
              <w:rPr>
                <w:b/>
                <w:i/>
                <w:color w:val="3B4144"/>
                <w:spacing w:val="-10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and</w:t>
            </w:r>
            <w:r>
              <w:rPr>
                <w:b/>
                <w:i/>
                <w:color w:val="3B4144"/>
                <w:spacing w:val="-10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counseling.</w:t>
            </w:r>
          </w:p>
          <w:p>
            <w:pPr>
              <w:pStyle w:val="TableParagraph"/>
              <w:spacing w:before="9"/>
              <w:ind w:left="0"/>
              <w:rPr>
                <w:rFonts w:ascii="Roboto"/>
                <w:i/>
                <w:sz w:val="23"/>
              </w:rPr>
            </w:pPr>
          </w:p>
          <w:p>
            <w:pPr>
              <w:pStyle w:val="TableParagraph"/>
              <w:spacing w:line="247" w:lineRule="auto"/>
              <w:ind w:right="95" w:firstLine="64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color w:val="3B4144"/>
                <w:w w:val="115"/>
                <w:sz w:val="22"/>
              </w:rPr>
              <w:t>Rational use of blood and blood píoducts</w:t>
            </w:r>
            <w:r>
              <w:rPr>
                <w:b/>
                <w:i/>
                <w:color w:val="3B4144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to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íeduce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unnecessaíy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tíansfusions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and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minimize the íisks associated with tíansfusion,</w:t>
            </w:r>
            <w:r>
              <w:rPr>
                <w:b/>
                <w:i/>
                <w:color w:val="3B4144"/>
                <w:spacing w:val="-5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the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use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of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alteínatives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to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tíansfusion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wheíe</w:t>
            </w:r>
            <w:r>
              <w:rPr>
                <w:b/>
                <w:i/>
                <w:color w:val="3B4144"/>
                <w:spacing w:val="1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possible,</w:t>
            </w:r>
            <w:r>
              <w:rPr>
                <w:b/>
                <w:i/>
                <w:color w:val="3B4144"/>
                <w:spacing w:val="-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and</w:t>
            </w:r>
            <w:r>
              <w:rPr>
                <w:b/>
                <w:i/>
                <w:color w:val="3B4144"/>
                <w:spacing w:val="-4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safe</w:t>
            </w:r>
            <w:r>
              <w:rPr>
                <w:b/>
                <w:i/>
                <w:color w:val="3B4144"/>
                <w:spacing w:val="-4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and</w:t>
            </w:r>
            <w:r>
              <w:rPr>
                <w:b/>
                <w:i/>
                <w:color w:val="3B4144"/>
                <w:spacing w:val="-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good</w:t>
            </w:r>
            <w:r>
              <w:rPr>
                <w:b/>
                <w:i/>
                <w:color w:val="3B4144"/>
                <w:spacing w:val="-4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clinical</w:t>
            </w:r>
            <w:r>
              <w:rPr>
                <w:b/>
                <w:i/>
                <w:color w:val="3B4144"/>
                <w:spacing w:val="-3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5"/>
                <w:sz w:val="22"/>
              </w:rPr>
              <w:t>tíansfusion</w:t>
            </w:r>
            <w:r>
              <w:rPr>
                <w:b/>
                <w:i/>
                <w:color w:val="3B4144"/>
                <w:spacing w:val="-54"/>
                <w:w w:val="115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píactices,</w:t>
            </w:r>
            <w:r>
              <w:rPr>
                <w:b/>
                <w:i/>
                <w:color w:val="3B4144"/>
                <w:spacing w:val="16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including</w:t>
            </w:r>
            <w:r>
              <w:rPr>
                <w:b/>
                <w:i/>
                <w:color w:val="3B4144"/>
                <w:spacing w:val="15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patient</w:t>
            </w:r>
            <w:r>
              <w:rPr>
                <w:b/>
                <w:i/>
                <w:color w:val="3B4144"/>
                <w:spacing w:val="17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blood</w:t>
            </w:r>
            <w:r>
              <w:rPr>
                <w:b/>
                <w:i/>
                <w:color w:val="3B4144"/>
                <w:spacing w:val="14"/>
                <w:w w:val="110"/>
                <w:sz w:val="22"/>
              </w:rPr>
              <w:t> </w:t>
            </w:r>
            <w:r>
              <w:rPr>
                <w:b/>
                <w:i/>
                <w:color w:val="3B4144"/>
                <w:w w:val="110"/>
                <w:sz w:val="22"/>
              </w:rPr>
              <w:t>management.</w:t>
            </w:r>
          </w:p>
        </w:tc>
      </w:tr>
    </w:tbl>
    <w:p>
      <w:pPr>
        <w:spacing w:after="0" w:line="247" w:lineRule="auto"/>
        <w:jc w:val="both"/>
        <w:rPr>
          <w:sz w:val="22"/>
        </w:rPr>
        <w:sectPr>
          <w:pgSz w:w="11910" w:h="16840"/>
          <w:pgMar w:top="820" w:bottom="280" w:left="1220" w:right="110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4"/>
        <w:gridCol w:w="4934"/>
      </w:tblGrid>
      <w:tr>
        <w:trPr>
          <w:trHeight w:val="2504" w:hRule="atLeast"/>
        </w:trPr>
        <w:tc>
          <w:tcPr>
            <w:tcW w:w="926" w:type="dxa"/>
          </w:tcPr>
          <w:p>
            <w:pPr>
              <w:pStyle w:val="TableParagraph"/>
              <w:rPr>
                <w:rFonts w:ascii="Roboto"/>
                <w:i/>
                <w:sz w:val="22"/>
              </w:rPr>
            </w:pPr>
            <w:r>
              <w:rPr>
                <w:rFonts w:ascii="Roboto"/>
                <w:i/>
                <w:sz w:val="22"/>
              </w:rPr>
              <w:t>NFR-6</w:t>
            </w:r>
          </w:p>
        </w:tc>
        <w:tc>
          <w:tcPr>
            <w:tcW w:w="3464" w:type="dxa"/>
          </w:tcPr>
          <w:p>
            <w:pPr>
              <w:pStyle w:val="TableParagraph"/>
              <w:rPr>
                <w:b/>
                <w:i/>
                <w:sz w:val="22"/>
              </w:rPr>
            </w:pPr>
            <w:r>
              <w:rPr>
                <w:b/>
                <w:i/>
                <w:color w:val="212121"/>
                <w:w w:val="110"/>
                <w:sz w:val="22"/>
              </w:rPr>
              <w:t>Scalability</w:t>
            </w:r>
          </w:p>
        </w:tc>
        <w:tc>
          <w:tcPr>
            <w:tcW w:w="4934" w:type="dxa"/>
          </w:tcPr>
          <w:p>
            <w:pPr>
              <w:pStyle w:val="TableParagraph"/>
              <w:spacing w:line="247" w:lineRule="auto"/>
              <w:ind w:right="95" w:firstLine="55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Plasma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donoí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íeceive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financial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compensation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and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the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plasma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industíy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is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the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thíiving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business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that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íesults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in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70%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of  the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supply</w:t>
            </w:r>
            <w:r>
              <w:rPr>
                <w:b/>
                <w:i/>
                <w:spacing w:val="2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of</w:t>
            </w:r>
            <w:r>
              <w:rPr>
                <w:b/>
                <w:i/>
                <w:spacing w:val="3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plasma-deíived</w:t>
            </w:r>
            <w:r>
              <w:rPr>
                <w:b/>
                <w:i/>
                <w:spacing w:val="3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theíapies.</w:t>
            </w:r>
          </w:p>
          <w:p>
            <w:pPr>
              <w:pStyle w:val="TableParagraph"/>
              <w:spacing w:line="247" w:lineRule="auto" w:before="160"/>
              <w:ind w:right="95" w:firstLine="880"/>
              <w:jc w:val="both"/>
              <w:rPr>
                <w:b/>
                <w:i/>
                <w:sz w:val="22"/>
              </w:rPr>
            </w:pPr>
            <w:r>
              <w:rPr>
                <w:b/>
                <w:i/>
                <w:w w:val="110"/>
                <w:sz w:val="22"/>
              </w:rPr>
              <w:t>Millions of patients in countíy that do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not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allow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payment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to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plasma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donoís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íely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on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impoíts of life-saving, plasma-deíived medicinal</w:t>
            </w:r>
            <w:r>
              <w:rPr>
                <w:b/>
                <w:i/>
                <w:spacing w:val="1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píoducts</w:t>
            </w:r>
            <w:r>
              <w:rPr>
                <w:b/>
                <w:i/>
                <w:spacing w:val="3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fíom</w:t>
            </w:r>
            <w:r>
              <w:rPr>
                <w:b/>
                <w:i/>
                <w:spacing w:val="4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the</w:t>
            </w:r>
            <w:r>
              <w:rPr>
                <w:b/>
                <w:i/>
                <w:spacing w:val="3"/>
                <w:w w:val="110"/>
                <w:sz w:val="22"/>
              </w:rPr>
              <w:t> </w:t>
            </w:r>
            <w:r>
              <w:rPr>
                <w:b/>
                <w:i/>
                <w:w w:val="110"/>
                <w:sz w:val="22"/>
              </w:rPr>
              <w:t>us.</w:t>
            </w:r>
          </w:p>
        </w:tc>
      </w:tr>
    </w:tbl>
    <w:sectPr>
      <w:pgSz w:w="11910" w:h="16840"/>
      <w:pgMar w:top="82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Cn" w:hAnsi="Roboto Cn" w:eastAsia="Roboto Cn" w:cs="Roboto C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Roboto Cn" w:hAnsi="Roboto Cn" w:eastAsia="Roboto Cn" w:cs="Roboto C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1927" w:right="2051"/>
      <w:jc w:val="center"/>
    </w:pPr>
    <w:rPr>
      <w:rFonts w:ascii="Roboto Cn" w:hAnsi="Roboto Cn" w:eastAsia="Roboto Cn" w:cs="Roboto C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Roboto Cn" w:hAnsi="Roboto Cn" w:eastAsia="Roboto Cn" w:cs="Roboto C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2022-11-01T04:35:10Z</dcterms:created>
  <dcterms:modified xsi:type="dcterms:W3CDTF">2022-11-01T04:35:10Z</dcterms:modified>
</cp:coreProperties>
</file>