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27858E5" w:rsidR="000708AF" w:rsidRPr="00AB20AC" w:rsidRDefault="007E47A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PNT2022TMID50299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38EF28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proofErr w:type="spellStart"/>
            <w:r w:rsidR="0051603B">
              <w:rPr>
                <w:rFonts w:cstheme="minorHAnsi"/>
              </w:rPr>
              <w:t>SmartFarmer</w:t>
            </w:r>
            <w:proofErr w:type="spellEnd"/>
            <w:r w:rsidR="0051603B">
              <w:rPr>
                <w:rFonts w:cstheme="minorHAnsi"/>
              </w:rPr>
              <w:t xml:space="preserve"> - </w:t>
            </w:r>
            <w:proofErr w:type="spellStart"/>
            <w:r w:rsidR="0051603B">
              <w:rPr>
                <w:rFonts w:cstheme="minorHAnsi"/>
              </w:rPr>
              <w:t>IoT</w:t>
            </w:r>
            <w:proofErr w:type="spellEnd"/>
            <w:r w:rsidR="0051603B"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6008B356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1CB90C4" w:rsidR="00AB20AC" w:rsidRPr="00AB20AC" w:rsidRDefault="002E6F0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to system</w:t>
            </w:r>
          </w:p>
        </w:tc>
        <w:tc>
          <w:tcPr>
            <w:tcW w:w="5248" w:type="dxa"/>
          </w:tcPr>
          <w:p w14:paraId="2FC68785" w14:textId="77E699B9" w:rsidR="00AB20AC" w:rsidRPr="00AB20AC" w:rsidRDefault="006839C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 credentials check roles for Access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C3488D5" w:rsidR="00AB20AC" w:rsidRPr="00AB20AC" w:rsidRDefault="007066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 modules</w:t>
            </w:r>
          </w:p>
        </w:tc>
        <w:tc>
          <w:tcPr>
            <w:tcW w:w="5248" w:type="dxa"/>
          </w:tcPr>
          <w:p w14:paraId="6B73E20F" w14:textId="77777777" w:rsidR="00AB20AC" w:rsidRDefault="009C5F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 system admins</w:t>
            </w:r>
          </w:p>
          <w:p w14:paraId="5C446413" w14:textId="77777777" w:rsidR="009C5FEF" w:rsidRDefault="009C5F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 user permission</w:t>
            </w:r>
          </w:p>
          <w:p w14:paraId="3DB83EF5" w14:textId="46C00970" w:rsidR="009C5FEF" w:rsidRPr="00AB20AC" w:rsidRDefault="009C5F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 roles of users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11ECBAD9" w:rsidR="00AB20AC" w:rsidRPr="00F01F80" w:rsidRDefault="00F627B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0F864AF" w:rsidR="00AB20AC" w:rsidRPr="00AB20AC" w:rsidRDefault="007066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 whether condition</w:t>
            </w:r>
          </w:p>
        </w:tc>
        <w:tc>
          <w:tcPr>
            <w:tcW w:w="5248" w:type="dxa"/>
          </w:tcPr>
          <w:p w14:paraId="6F753090" w14:textId="77777777" w:rsidR="00AB20AC" w:rsidRDefault="009C5F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Temperature details</w:t>
            </w:r>
          </w:p>
          <w:p w14:paraId="49E88C9A" w14:textId="7DD4ECFC" w:rsidR="009C5FEF" w:rsidRPr="00AB20AC" w:rsidRDefault="009C5FE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Humidity details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D864A7D" w:rsidR="00604AAA" w:rsidRPr="00F01F80" w:rsidRDefault="00F627B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8D250EC" w:rsidR="00604AAA" w:rsidRPr="00AB20AC" w:rsidRDefault="00F627BF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Logout </w:t>
            </w:r>
          </w:p>
        </w:tc>
        <w:tc>
          <w:tcPr>
            <w:tcW w:w="5248" w:type="dxa"/>
          </w:tcPr>
          <w:p w14:paraId="1DDCCBAE" w14:textId="7AB0E65C" w:rsidR="00604AAA" w:rsidRPr="00AB20AC" w:rsidRDefault="006371D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Exit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62CACB0" w:rsidR="00DB06D2" w:rsidRPr="00AB20AC" w:rsidRDefault="006714F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Usability</w:t>
            </w:r>
            <w:r w:rsidR="00915372">
              <w:rPr>
                <w:rFonts w:cstheme="minorHAnsi"/>
              </w:rPr>
              <w:t xml:space="preserve"> includes easy learning ability, remember ability, efficiency in use, lack of errors in operation and subjective pleasures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AE9B70C" w:rsidR="00DB06D2" w:rsidRPr="00AB20AC" w:rsidRDefault="006714F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Sensitive and private data must be protected from the year production until the decision making and storage stages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5253E54" w:rsidR="00585E01" w:rsidRPr="00AB20AC" w:rsidRDefault="008F37B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stored protection activities a better trade of between costs and reliability. The model uses dedicate and share the protections schemes to avoid farm service outages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977B70C" w:rsidR="00585E01" w:rsidRPr="00AB20AC" w:rsidRDefault="008F37B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idea of implementing in the credit sensor with sensing  and environment or ambient parameters in farming will be more efficient for overall monitoring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0B638E1" w:rsidR="00585E01" w:rsidRPr="00AB20AC" w:rsidRDefault="00A0187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Automatic adjustment of farming requirement made possible by linking information like crops/weather and equipment to auto adjust temperature, humidity etc..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A2E8EE6" w:rsidR="00585E01" w:rsidRPr="00AB20AC" w:rsidRDefault="00F44AB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Scalability is a major concern for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platform. It has shown that different agriculture choice of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platform affect systems scalability and that automatically real time decision making is feasible in an environment composed of dozens of thousands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0E6C53"/>
    <w:rsid w:val="001126AC"/>
    <w:rsid w:val="00163759"/>
    <w:rsid w:val="00174504"/>
    <w:rsid w:val="00213958"/>
    <w:rsid w:val="002E6F03"/>
    <w:rsid w:val="00370837"/>
    <w:rsid w:val="0039046D"/>
    <w:rsid w:val="003C4A8E"/>
    <w:rsid w:val="003E3A16"/>
    <w:rsid w:val="004E3D29"/>
    <w:rsid w:val="0051603B"/>
    <w:rsid w:val="00585E01"/>
    <w:rsid w:val="005A4CB0"/>
    <w:rsid w:val="005B2106"/>
    <w:rsid w:val="00604389"/>
    <w:rsid w:val="00604AAA"/>
    <w:rsid w:val="00632D23"/>
    <w:rsid w:val="006371D3"/>
    <w:rsid w:val="006714FD"/>
    <w:rsid w:val="006839CF"/>
    <w:rsid w:val="006D393F"/>
    <w:rsid w:val="007066EA"/>
    <w:rsid w:val="00726114"/>
    <w:rsid w:val="007621D5"/>
    <w:rsid w:val="007A3AE5"/>
    <w:rsid w:val="007D3B4C"/>
    <w:rsid w:val="007E47A8"/>
    <w:rsid w:val="0080453D"/>
    <w:rsid w:val="008F37BB"/>
    <w:rsid w:val="00915372"/>
    <w:rsid w:val="00967A07"/>
    <w:rsid w:val="009C5FEF"/>
    <w:rsid w:val="009D3AA0"/>
    <w:rsid w:val="00A01872"/>
    <w:rsid w:val="00AB20AC"/>
    <w:rsid w:val="00AC6D16"/>
    <w:rsid w:val="00AC7F0A"/>
    <w:rsid w:val="00B76D2E"/>
    <w:rsid w:val="00BB0CAC"/>
    <w:rsid w:val="00D76549"/>
    <w:rsid w:val="00DB06D2"/>
    <w:rsid w:val="00DB6A25"/>
    <w:rsid w:val="00DC7867"/>
    <w:rsid w:val="00ED28EE"/>
    <w:rsid w:val="00F01F80"/>
    <w:rsid w:val="00F44AB3"/>
    <w:rsid w:val="00F6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fnikmath96@gmail.com</cp:lastModifiedBy>
  <cp:revision>2</cp:revision>
  <cp:lastPrinted>2022-10-03T05:10:00Z</cp:lastPrinted>
  <dcterms:created xsi:type="dcterms:W3CDTF">2022-11-17T08:27:00Z</dcterms:created>
  <dcterms:modified xsi:type="dcterms:W3CDTF">2022-11-17T08:27:00Z</dcterms:modified>
</cp:coreProperties>
</file>