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455A83" w:rsidRDefault="00AC6D1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55A83">
        <w:rPr>
          <w:rFonts w:cstheme="minorHAnsi"/>
          <w:b/>
          <w:bCs/>
          <w:sz w:val="32"/>
          <w:szCs w:val="32"/>
        </w:rPr>
        <w:t>Project Design Phase-I</w:t>
      </w:r>
      <w:r w:rsidR="00632D23" w:rsidRPr="00455A83">
        <w:rPr>
          <w:rFonts w:cstheme="minorHAnsi"/>
          <w:b/>
          <w:bCs/>
          <w:sz w:val="32"/>
          <w:szCs w:val="32"/>
        </w:rPr>
        <w:t>I</w:t>
      </w:r>
    </w:p>
    <w:p w14:paraId="0E2C23DA" w14:textId="6DE2E96B" w:rsidR="009D3AA0" w:rsidRPr="00455A83" w:rsidRDefault="00632D23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455A83">
        <w:rPr>
          <w:rFonts w:cstheme="minorHAnsi"/>
          <w:b/>
          <w:bCs/>
          <w:sz w:val="28"/>
          <w:szCs w:val="28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DF0949" w:rsidRDefault="005B2106" w:rsidP="005C23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0949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8E1C8B" w:rsidRDefault="00370837" w:rsidP="005C23C7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03</w:t>
            </w:r>
            <w:r w:rsidR="005B2106" w:rsidRPr="008E1C8B">
              <w:rPr>
                <w:rFonts w:cstheme="minorHAnsi"/>
                <w:sz w:val="24"/>
                <w:szCs w:val="24"/>
              </w:rPr>
              <w:t xml:space="preserve"> </w:t>
            </w:r>
            <w:r w:rsidRPr="008E1C8B">
              <w:rPr>
                <w:rFonts w:cstheme="minorHAnsi"/>
                <w:sz w:val="24"/>
                <w:szCs w:val="24"/>
              </w:rPr>
              <w:t>October</w:t>
            </w:r>
            <w:r w:rsidR="005B2106" w:rsidRPr="008E1C8B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DF0949" w:rsidRDefault="000708AF" w:rsidP="000708A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0949">
              <w:rPr>
                <w:rFonts w:cstheme="minorHAns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65713366" w:rsidR="000708AF" w:rsidRPr="008E1C8B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PNT2022TMID</w:t>
            </w:r>
            <w:r w:rsidR="008E39D5" w:rsidRPr="008E1C8B">
              <w:rPr>
                <w:rFonts w:cstheme="minorHAnsi"/>
                <w:sz w:val="24"/>
                <w:szCs w:val="24"/>
              </w:rPr>
              <w:t>07372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DF0949" w:rsidRDefault="000708AF" w:rsidP="000708A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0949">
              <w:rPr>
                <w:rFonts w:cstheme="min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5E77179" w:rsidR="000708AF" w:rsidRPr="008E1C8B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 xml:space="preserve">Project </w:t>
            </w:r>
            <w:r w:rsidR="008E39D5" w:rsidRPr="008E1C8B">
              <w:rPr>
                <w:rFonts w:cstheme="minorHAnsi"/>
                <w:sz w:val="24"/>
                <w:szCs w:val="24"/>
              </w:rPr>
              <w:t>–</w:t>
            </w:r>
            <w:r w:rsidRPr="008E1C8B">
              <w:rPr>
                <w:rFonts w:cstheme="minorHAnsi"/>
                <w:sz w:val="24"/>
                <w:szCs w:val="24"/>
              </w:rPr>
              <w:t xml:space="preserve"> </w:t>
            </w:r>
            <w:r w:rsidR="008E39D5" w:rsidRPr="008E1C8B">
              <w:rPr>
                <w:rFonts w:cstheme="minorHAnsi"/>
                <w:sz w:val="24"/>
                <w:szCs w:val="24"/>
              </w:rPr>
              <w:t>Smart Waste Management for Metropolitan Cities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DF0949" w:rsidRDefault="005B2106" w:rsidP="005C23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0949">
              <w:rPr>
                <w:rFonts w:cstheme="minorHAns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8E1C8B" w:rsidRDefault="001126AC" w:rsidP="005C23C7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4</w:t>
            </w:r>
            <w:r w:rsidR="005B2106" w:rsidRPr="008E1C8B">
              <w:rPr>
                <w:rFonts w:cstheme="minorHAnsi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8E1C8B" w:rsidRDefault="005A4CB0" w:rsidP="00DB6A25">
      <w:pPr>
        <w:rPr>
          <w:rFonts w:cstheme="minorHAnsi"/>
          <w:b/>
          <w:bCs/>
          <w:sz w:val="24"/>
          <w:szCs w:val="24"/>
        </w:rPr>
      </w:pPr>
      <w:r w:rsidRPr="008E1C8B">
        <w:rPr>
          <w:rFonts w:cstheme="minorHAnsi"/>
          <w:b/>
          <w:bCs/>
          <w:sz w:val="28"/>
          <w:szCs w:val="28"/>
        </w:rPr>
        <w:t>Functional Requirements</w:t>
      </w:r>
      <w:r w:rsidR="003C4A8E" w:rsidRPr="008E1C8B">
        <w:rPr>
          <w:rFonts w:cstheme="minorHAnsi"/>
          <w:b/>
          <w:bCs/>
          <w:sz w:val="28"/>
          <w:szCs w:val="28"/>
        </w:rPr>
        <w:t>:</w:t>
      </w:r>
    </w:p>
    <w:p w14:paraId="52800EF1" w14:textId="1C704E70" w:rsidR="003E3A16" w:rsidRPr="008E1C8B" w:rsidRDefault="005A4CB0" w:rsidP="00DB6A25">
      <w:pPr>
        <w:rPr>
          <w:rFonts w:cstheme="minorHAnsi"/>
          <w:sz w:val="24"/>
          <w:szCs w:val="24"/>
        </w:rPr>
      </w:pPr>
      <w:r w:rsidRPr="008E1C8B">
        <w:rPr>
          <w:rFonts w:cstheme="minorHAnsi"/>
          <w:sz w:val="24"/>
          <w:szCs w:val="24"/>
        </w:rPr>
        <w:t>Following are the functional requirements of the proposed solution</w:t>
      </w:r>
      <w:r w:rsidR="00AB20AC" w:rsidRPr="008E1C8B">
        <w:rPr>
          <w:rFonts w:cstheme="minorHAnsi"/>
          <w:sz w:val="24"/>
          <w:szCs w:val="24"/>
        </w:rPr>
        <w:t>.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963"/>
        <w:gridCol w:w="3276"/>
        <w:gridCol w:w="5458"/>
      </w:tblGrid>
      <w:tr w:rsidR="00AB20AC" w:rsidRPr="008E1C8B" w14:paraId="108C8CBB" w14:textId="77777777" w:rsidTr="008A0B2A">
        <w:trPr>
          <w:trHeight w:val="328"/>
        </w:trPr>
        <w:tc>
          <w:tcPr>
            <w:tcW w:w="963" w:type="dxa"/>
          </w:tcPr>
          <w:p w14:paraId="17F37502" w14:textId="2A591AE3" w:rsidR="00AB20AC" w:rsidRPr="008E1C8B" w:rsidRDefault="005A4CB0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276" w:type="dxa"/>
          </w:tcPr>
          <w:p w14:paraId="71DC8565" w14:textId="7C761E7E" w:rsidR="00AB20AC" w:rsidRPr="008E1C8B" w:rsidRDefault="005A4CB0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Functional Requirement</w:t>
            </w:r>
            <w:r w:rsidR="000E5D02" w:rsidRPr="008E1C8B">
              <w:rPr>
                <w:rFonts w:cstheme="minorHAnsi"/>
                <w:b/>
                <w:bCs/>
                <w:sz w:val="24"/>
                <w:szCs w:val="24"/>
              </w:rPr>
              <w:t xml:space="preserve"> (E</w:t>
            </w:r>
            <w:r w:rsidR="0080453D" w:rsidRPr="008E1C8B">
              <w:rPr>
                <w:rFonts w:cstheme="minorHAnsi"/>
                <w:b/>
                <w:bCs/>
                <w:sz w:val="24"/>
                <w:szCs w:val="24"/>
              </w:rPr>
              <w:t>pic</w:t>
            </w:r>
            <w:r w:rsidR="000E5D02" w:rsidRPr="008E1C8B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458" w:type="dxa"/>
          </w:tcPr>
          <w:p w14:paraId="33F67252" w14:textId="1626C860" w:rsidR="00AB20AC" w:rsidRPr="008E1C8B" w:rsidRDefault="000E5D02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8E1C8B" w14:paraId="7D287D94" w14:textId="77777777" w:rsidTr="008A0B2A">
        <w:trPr>
          <w:trHeight w:val="482"/>
        </w:trPr>
        <w:tc>
          <w:tcPr>
            <w:tcW w:w="963" w:type="dxa"/>
          </w:tcPr>
          <w:p w14:paraId="7AFFACB5" w14:textId="73F2179D" w:rsidR="00AB20AC" w:rsidRPr="008E1C8B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FR</w:t>
            </w:r>
            <w:r w:rsidR="006D393F" w:rsidRPr="008E1C8B">
              <w:rPr>
                <w:rFonts w:cstheme="minorHAnsi"/>
                <w:sz w:val="24"/>
                <w:szCs w:val="24"/>
              </w:rPr>
              <w:t>-</w:t>
            </w:r>
            <w:r w:rsidRPr="008E1C8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14:paraId="3D91A699" w14:textId="6956389A" w:rsidR="00AB20AC" w:rsidRPr="008E1C8B" w:rsidRDefault="00F01F80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User Registration</w:t>
            </w:r>
          </w:p>
        </w:tc>
        <w:tc>
          <w:tcPr>
            <w:tcW w:w="5458" w:type="dxa"/>
          </w:tcPr>
          <w:p w14:paraId="17B10564" w14:textId="258A825F" w:rsidR="007621D5" w:rsidRPr="008E1C8B" w:rsidRDefault="000D569F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Registration through email and mobile number</w:t>
            </w:r>
          </w:p>
        </w:tc>
      </w:tr>
      <w:tr w:rsidR="00AB20AC" w:rsidRPr="008E1C8B" w14:paraId="3C3A95E7" w14:textId="77777777" w:rsidTr="008A0B2A">
        <w:trPr>
          <w:trHeight w:val="482"/>
        </w:trPr>
        <w:tc>
          <w:tcPr>
            <w:tcW w:w="963" w:type="dxa"/>
          </w:tcPr>
          <w:p w14:paraId="15669612" w14:textId="2980D0C8" w:rsidR="00AB20AC" w:rsidRPr="008E1C8B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FR</w:t>
            </w:r>
            <w:r w:rsidR="006D393F" w:rsidRPr="008E1C8B">
              <w:rPr>
                <w:rFonts w:cstheme="minorHAnsi"/>
                <w:sz w:val="24"/>
                <w:szCs w:val="24"/>
              </w:rPr>
              <w:t>-</w:t>
            </w:r>
            <w:r w:rsidRPr="008E1C8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76" w:type="dxa"/>
          </w:tcPr>
          <w:p w14:paraId="1B97FB65" w14:textId="64E3FBE3" w:rsidR="00AB20AC" w:rsidRPr="008E1C8B" w:rsidRDefault="00163759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User Confirmation</w:t>
            </w:r>
          </w:p>
        </w:tc>
        <w:tc>
          <w:tcPr>
            <w:tcW w:w="5458" w:type="dxa"/>
          </w:tcPr>
          <w:p w14:paraId="309416C7" w14:textId="0453AA78" w:rsidR="00163759" w:rsidRPr="008E1C8B" w:rsidRDefault="00163759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Confirmation via Email</w:t>
            </w:r>
            <w:r w:rsidR="000D569F" w:rsidRPr="008E1C8B">
              <w:rPr>
                <w:rFonts w:cstheme="minorHAnsi"/>
                <w:sz w:val="24"/>
                <w:szCs w:val="24"/>
              </w:rPr>
              <w:t xml:space="preserve"> and </w:t>
            </w:r>
            <w:r w:rsidRPr="008E1C8B">
              <w:rPr>
                <w:rFonts w:cstheme="minorHAnsi"/>
                <w:sz w:val="24"/>
                <w:szCs w:val="24"/>
              </w:rPr>
              <w:t>Confirmation via OTP</w:t>
            </w:r>
          </w:p>
        </w:tc>
      </w:tr>
      <w:tr w:rsidR="00AB20AC" w:rsidRPr="008E1C8B" w14:paraId="6E49BCD3" w14:textId="77777777" w:rsidTr="008A0B2A">
        <w:trPr>
          <w:trHeight w:val="463"/>
        </w:trPr>
        <w:tc>
          <w:tcPr>
            <w:tcW w:w="963" w:type="dxa"/>
          </w:tcPr>
          <w:p w14:paraId="2E958EF1" w14:textId="50FA84A7" w:rsidR="00AB20AC" w:rsidRPr="008E1C8B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FR-3</w:t>
            </w:r>
          </w:p>
        </w:tc>
        <w:tc>
          <w:tcPr>
            <w:tcW w:w="3276" w:type="dxa"/>
          </w:tcPr>
          <w:p w14:paraId="3A998D17" w14:textId="5A90F42F" w:rsidR="00AB20AC" w:rsidRPr="008E1C8B" w:rsidRDefault="000D569F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Web Application</w:t>
            </w:r>
          </w:p>
        </w:tc>
        <w:tc>
          <w:tcPr>
            <w:tcW w:w="5458" w:type="dxa"/>
          </w:tcPr>
          <w:p w14:paraId="2FC68785" w14:textId="0DE39291" w:rsidR="00AB20AC" w:rsidRPr="008E1C8B" w:rsidRDefault="000D569F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Node Red Service</w:t>
            </w:r>
          </w:p>
        </w:tc>
      </w:tr>
      <w:tr w:rsidR="00AB20AC" w:rsidRPr="008E1C8B" w14:paraId="60541664" w14:textId="77777777" w:rsidTr="008A0B2A">
        <w:trPr>
          <w:trHeight w:val="482"/>
        </w:trPr>
        <w:tc>
          <w:tcPr>
            <w:tcW w:w="963" w:type="dxa"/>
          </w:tcPr>
          <w:p w14:paraId="1DDDDDBF" w14:textId="22F3BBE5" w:rsidR="00AB20AC" w:rsidRPr="008E1C8B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FR-4</w:t>
            </w:r>
          </w:p>
        </w:tc>
        <w:tc>
          <w:tcPr>
            <w:tcW w:w="3276" w:type="dxa"/>
          </w:tcPr>
          <w:p w14:paraId="63909BDC" w14:textId="561ADC8F" w:rsidR="00AB20AC" w:rsidRPr="008E1C8B" w:rsidRDefault="000D569F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Device Configuration</w:t>
            </w:r>
          </w:p>
        </w:tc>
        <w:tc>
          <w:tcPr>
            <w:tcW w:w="5458" w:type="dxa"/>
          </w:tcPr>
          <w:p w14:paraId="3DB83EF5" w14:textId="0BFECFA1" w:rsidR="00AB20AC" w:rsidRPr="008E1C8B" w:rsidRDefault="000D569F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IBM Watson IOT platform</w:t>
            </w:r>
          </w:p>
        </w:tc>
      </w:tr>
      <w:tr w:rsidR="008E1C8B" w:rsidRPr="008E1C8B" w14:paraId="41B9402A" w14:textId="77777777" w:rsidTr="008A0B2A">
        <w:trPr>
          <w:trHeight w:val="482"/>
        </w:trPr>
        <w:tc>
          <w:tcPr>
            <w:tcW w:w="963" w:type="dxa"/>
          </w:tcPr>
          <w:p w14:paraId="78FDC3AC" w14:textId="33252127" w:rsidR="008E1C8B" w:rsidRPr="008E1C8B" w:rsidRDefault="008E1C8B" w:rsidP="000E5D02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FR-4</w:t>
            </w:r>
          </w:p>
        </w:tc>
        <w:tc>
          <w:tcPr>
            <w:tcW w:w="3276" w:type="dxa"/>
          </w:tcPr>
          <w:p w14:paraId="3A489ED0" w14:textId="4784385B" w:rsidR="008E1C8B" w:rsidRPr="008E1C8B" w:rsidRDefault="008E1C8B" w:rsidP="00AB20AC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Bin monitoring</w:t>
            </w:r>
          </w:p>
        </w:tc>
        <w:tc>
          <w:tcPr>
            <w:tcW w:w="5458" w:type="dxa"/>
          </w:tcPr>
          <w:p w14:paraId="0F0158D3" w14:textId="10AD02EB" w:rsidR="008E1C8B" w:rsidRPr="008E1C8B" w:rsidRDefault="008E1C8B" w:rsidP="008E1C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bidi="ta-IN"/>
              </w:rPr>
            </w:pPr>
            <w:proofErr w:type="gramStart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The  sensors</w:t>
            </w:r>
            <w:proofErr w:type="gramEnd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 xml:space="preserve">  monitor the garbage bins and it alert the authorized person when the bin will be filled based on the past data and capacity of the bin. </w:t>
            </w:r>
            <w:proofErr w:type="spellStart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Thesensor</w:t>
            </w:r>
            <w:proofErr w:type="spellEnd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 xml:space="preserve"> will know when the bin was last </w:t>
            </w:r>
            <w:proofErr w:type="gramStart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emptied .So</w:t>
            </w:r>
            <w:proofErr w:type="gramEnd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 xml:space="preserve"> we can eliminate overflowing bins and cease collecting the empty ones.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8E1C8B" w:rsidRDefault="00726114" w:rsidP="00DB6A25">
      <w:pPr>
        <w:rPr>
          <w:rFonts w:cstheme="minorHAnsi"/>
          <w:b/>
          <w:bCs/>
          <w:sz w:val="28"/>
          <w:szCs w:val="28"/>
        </w:rPr>
      </w:pPr>
      <w:r w:rsidRPr="008E1C8B">
        <w:rPr>
          <w:rFonts w:cstheme="minorHAnsi"/>
          <w:b/>
          <w:bCs/>
          <w:sz w:val="28"/>
          <w:szCs w:val="28"/>
        </w:rPr>
        <w:t>Non-functional Requirements</w:t>
      </w:r>
      <w:r w:rsidR="00DB06D2" w:rsidRPr="008E1C8B">
        <w:rPr>
          <w:rFonts w:cstheme="minorHAnsi"/>
          <w:b/>
          <w:bCs/>
          <w:sz w:val="28"/>
          <w:szCs w:val="28"/>
        </w:rPr>
        <w:t>:</w:t>
      </w:r>
    </w:p>
    <w:p w14:paraId="3C33C2B9" w14:textId="160F8C22" w:rsidR="00726114" w:rsidRPr="008E1C8B" w:rsidRDefault="00726114" w:rsidP="00726114">
      <w:pPr>
        <w:rPr>
          <w:rFonts w:cstheme="minorHAnsi"/>
          <w:sz w:val="24"/>
          <w:szCs w:val="24"/>
        </w:rPr>
      </w:pPr>
      <w:r w:rsidRPr="008E1C8B">
        <w:rPr>
          <w:rFonts w:cstheme="minorHAnsi"/>
          <w:sz w:val="24"/>
          <w:szCs w:val="24"/>
        </w:rPr>
        <w:t xml:space="preserve">Following are the </w:t>
      </w:r>
      <w:r w:rsidR="00DB06D2" w:rsidRPr="008E1C8B">
        <w:rPr>
          <w:rFonts w:cstheme="minorHAnsi"/>
          <w:sz w:val="24"/>
          <w:szCs w:val="24"/>
        </w:rPr>
        <w:t>non-</w:t>
      </w:r>
      <w:r w:rsidRPr="008E1C8B">
        <w:rPr>
          <w:rFonts w:cstheme="minorHAnsi"/>
          <w:sz w:val="24"/>
          <w:szCs w:val="24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8E1C8B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8E1C8B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8E1C8B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8E1C8B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8E1C8B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8E1C8B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8E1C8B" w:rsidRDefault="0039046D" w:rsidP="000C7834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3639B43D" w14:textId="6BF4EED0" w:rsidR="008A0B2A" w:rsidRPr="008E1C8B" w:rsidRDefault="008A0B2A" w:rsidP="008A0B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bidi="ta-IN"/>
              </w:rPr>
            </w:pPr>
            <w:r w:rsidRPr="008E1C8B">
              <w:rPr>
                <w:sz w:val="24"/>
                <w:szCs w:val="24"/>
              </w:rPr>
              <w:t xml:space="preserve">Usability is a unique and significant perspective to examine user needs, which may further enhance the design quality, according to IOT </w:t>
            </w:r>
            <w:proofErr w:type="spellStart"/>
            <w:proofErr w:type="gramStart"/>
            <w:r w:rsidRPr="008E1C8B">
              <w:rPr>
                <w:sz w:val="24"/>
                <w:szCs w:val="24"/>
              </w:rPr>
              <w:t>devices.</w:t>
            </w:r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To</w:t>
            </w:r>
            <w:proofErr w:type="spellEnd"/>
            <w:proofErr w:type="gramEnd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 xml:space="preserve"> study the customers product usability can help</w:t>
            </w:r>
          </w:p>
          <w:p w14:paraId="7FF072A4" w14:textId="62A7F93F" w:rsidR="00DB06D2" w:rsidRPr="008E1C8B" w:rsidRDefault="008A0B2A" w:rsidP="008A0B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desiners</w:t>
            </w:r>
            <w:proofErr w:type="spellEnd"/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 xml:space="preserve"> to understand better</w:t>
            </w:r>
          </w:p>
        </w:tc>
      </w:tr>
      <w:tr w:rsidR="00DB06D2" w:rsidRPr="008E1C8B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8E1C8B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8E1C8B" w:rsidRDefault="00D76549" w:rsidP="000C7834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4C6C938E" w14:textId="77777777" w:rsidR="008A0B2A" w:rsidRPr="008E1C8B" w:rsidRDefault="008A0B2A" w:rsidP="008A0B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bidi="ta-IN"/>
              </w:rPr>
            </w:pPr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Security is enhanced as the system has a secured</w:t>
            </w:r>
          </w:p>
          <w:p w14:paraId="7C657F35" w14:textId="77777777" w:rsidR="008A0B2A" w:rsidRPr="008E1C8B" w:rsidRDefault="008A0B2A" w:rsidP="008A0B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bidi="ta-IN"/>
              </w:rPr>
            </w:pPr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login/registration page and even the data is stored</w:t>
            </w:r>
          </w:p>
          <w:p w14:paraId="2B9C6867" w14:textId="5CCDFF2D" w:rsidR="00DB06D2" w:rsidRPr="008E1C8B" w:rsidRDefault="008A0B2A" w:rsidP="008A0B2A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>in a secured manner</w:t>
            </w:r>
          </w:p>
        </w:tc>
      </w:tr>
      <w:tr w:rsidR="00585E01" w:rsidRPr="008E1C8B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8E1C8B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3464" w:type="dxa"/>
          </w:tcPr>
          <w:p w14:paraId="62753ECF" w14:textId="2A17B106" w:rsidR="00585E01" w:rsidRPr="008E1C8B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6F76FAE" w14:textId="348090A1" w:rsidR="00585E01" w:rsidRPr="008E1C8B" w:rsidRDefault="00821093" w:rsidP="0082109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bidi="ta-IN"/>
              </w:rPr>
            </w:pPr>
            <w:proofErr w:type="gramStart"/>
            <w:r w:rsidRPr="008E1C8B">
              <w:rPr>
                <w:sz w:val="24"/>
                <w:szCs w:val="24"/>
              </w:rPr>
              <w:t>This  is</w:t>
            </w:r>
            <w:proofErr w:type="gramEnd"/>
            <w:r w:rsidRPr="008E1C8B">
              <w:rPr>
                <w:sz w:val="24"/>
                <w:szCs w:val="24"/>
              </w:rPr>
              <w:t xml:space="preserve"> also about creating better working conditions for waste collectors and drivers.</w:t>
            </w:r>
            <w:r w:rsidRPr="008E1C8B">
              <w:rPr>
                <w:rFonts w:ascii="Calibri" w:hAnsi="Calibri" w:cs="Calibri"/>
                <w:sz w:val="24"/>
                <w:szCs w:val="24"/>
                <w:lang w:bidi="ta-IN"/>
              </w:rPr>
              <w:t xml:space="preserve"> The drivers can access the bin level and location of bin and update the status of each bin.</w:t>
            </w:r>
            <w:r w:rsidRPr="008E1C8B">
              <w:rPr>
                <w:sz w:val="24"/>
                <w:szCs w:val="24"/>
              </w:rPr>
              <w:t xml:space="preserve"> </w:t>
            </w:r>
          </w:p>
        </w:tc>
      </w:tr>
      <w:tr w:rsidR="00585E01" w:rsidRPr="008E1C8B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8E1C8B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8E1C8B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5D6C4868" w14:textId="41111ADA" w:rsidR="00585E01" w:rsidRPr="008E1C8B" w:rsidRDefault="00821093" w:rsidP="008E1C8B">
            <w:pPr>
              <w:pStyle w:val="Default"/>
            </w:pPr>
            <w:r w:rsidRPr="008E1C8B">
              <w:t xml:space="preserve">We </w:t>
            </w:r>
            <w:proofErr w:type="gramStart"/>
            <w:r w:rsidRPr="008E1C8B">
              <w:t>use  Sensors</w:t>
            </w:r>
            <w:proofErr w:type="gramEnd"/>
            <w:r w:rsidRPr="008E1C8B">
              <w:t xml:space="preserve">  to measure the fill levels and other </w:t>
            </w:r>
            <w:proofErr w:type="spellStart"/>
            <w:r w:rsidRPr="008E1C8B">
              <w:t>datas</w:t>
            </w:r>
            <w:proofErr w:type="spellEnd"/>
            <w:r w:rsidRPr="008E1C8B">
              <w:t xml:space="preserve"> in bins several times a day </w:t>
            </w:r>
          </w:p>
        </w:tc>
      </w:tr>
      <w:tr w:rsidR="00585E01" w:rsidRPr="008E1C8B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8E1C8B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8E1C8B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3424E5BE" w14:textId="46F65E8D" w:rsidR="00585E01" w:rsidRPr="008E1C8B" w:rsidRDefault="008E1C8B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 xml:space="preserve">This system is </w:t>
            </w:r>
            <w:proofErr w:type="spellStart"/>
            <w:r w:rsidRPr="008E1C8B">
              <w:rPr>
                <w:rFonts w:cstheme="minorHAnsi"/>
                <w:sz w:val="24"/>
                <w:szCs w:val="24"/>
              </w:rPr>
              <w:t>avaiabe</w:t>
            </w:r>
            <w:proofErr w:type="spellEnd"/>
            <w:r w:rsidRPr="008E1C8B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8E1C8B">
              <w:rPr>
                <w:rFonts w:cstheme="minorHAnsi"/>
                <w:sz w:val="24"/>
                <w:szCs w:val="24"/>
              </w:rPr>
              <w:t>al</w:t>
            </w:r>
            <w:proofErr w:type="spellEnd"/>
            <w:r w:rsidRPr="008E1C8B">
              <w:rPr>
                <w:rFonts w:cstheme="minorHAnsi"/>
                <w:sz w:val="24"/>
                <w:szCs w:val="24"/>
              </w:rPr>
              <w:t xml:space="preserve"> time so we can easily collect the garbage on time</w:t>
            </w:r>
          </w:p>
        </w:tc>
      </w:tr>
      <w:tr w:rsidR="00585E01" w:rsidRPr="008E1C8B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8E1C8B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8E1C8B" w:rsidRDefault="00585E01" w:rsidP="00585E01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8E1C8B">
              <w:rPr>
                <w:rFonts w:eastAsia="Arial" w:cstheme="minorHAnsi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A06FC9D" w14:textId="7195A5ED" w:rsidR="00585E01" w:rsidRPr="008E1C8B" w:rsidRDefault="008E1C8B" w:rsidP="00585E01">
            <w:pPr>
              <w:rPr>
                <w:rFonts w:cstheme="minorHAnsi"/>
                <w:sz w:val="24"/>
                <w:szCs w:val="24"/>
              </w:rPr>
            </w:pPr>
            <w:r w:rsidRPr="008E1C8B">
              <w:rPr>
                <w:rFonts w:cstheme="minorHAnsi"/>
                <w:sz w:val="24"/>
                <w:szCs w:val="24"/>
              </w:rPr>
              <w:t>The scalability is very high because it reduces the number of bins and it is cost effective</w:t>
            </w:r>
          </w:p>
        </w:tc>
      </w:tr>
    </w:tbl>
    <w:p w14:paraId="2279F835" w14:textId="77777777" w:rsidR="00726114" w:rsidRPr="008E1C8B" w:rsidRDefault="00726114" w:rsidP="00DB6A25">
      <w:pPr>
        <w:rPr>
          <w:rFonts w:cstheme="minorHAnsi"/>
          <w:sz w:val="24"/>
          <w:szCs w:val="24"/>
        </w:rPr>
      </w:pPr>
    </w:p>
    <w:sectPr w:rsidR="00726114" w:rsidRPr="008E1C8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569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55A8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21093"/>
    <w:rsid w:val="008A0B2A"/>
    <w:rsid w:val="008E1C8B"/>
    <w:rsid w:val="008E39D5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F0949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8210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sasthadevi2002@gmail.com</cp:lastModifiedBy>
  <cp:revision>4</cp:revision>
  <cp:lastPrinted>2022-10-03T05:10:00Z</cp:lastPrinted>
  <dcterms:created xsi:type="dcterms:W3CDTF">2022-11-18T07:47:00Z</dcterms:created>
  <dcterms:modified xsi:type="dcterms:W3CDTF">2022-11-18T07:49:00Z</dcterms:modified>
</cp:coreProperties>
</file>