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294F" w14:textId="77777777" w:rsidR="0032411B" w:rsidRDefault="00000000">
      <w:pPr>
        <w:pStyle w:val="Title"/>
        <w:spacing w:line="254" w:lineRule="auto"/>
      </w:pPr>
      <w:r>
        <w:t>Project Design Phase-I</w:t>
      </w:r>
      <w:r>
        <w:rPr>
          <w:spacing w:val="1"/>
        </w:rPr>
        <w:t xml:space="preserve"> </w:t>
      </w:r>
      <w:r>
        <w:t>Proposed</w:t>
      </w:r>
      <w:r>
        <w:rPr>
          <w:spacing w:val="-8"/>
        </w:rPr>
        <w:t xml:space="preserve"> </w:t>
      </w:r>
      <w:r>
        <w:t>Solution</w:t>
      </w:r>
      <w:r>
        <w:rPr>
          <w:spacing w:val="-8"/>
        </w:rPr>
        <w:t xml:space="preserve"> </w:t>
      </w:r>
      <w:r>
        <w:t>Template</w:t>
      </w:r>
    </w:p>
    <w:p w14:paraId="42057C83" w14:textId="77777777" w:rsidR="0032411B" w:rsidRDefault="0032411B">
      <w:pPr>
        <w:pStyle w:val="BodyText"/>
        <w:spacing w:after="1"/>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14"/>
      </w:tblGrid>
      <w:tr w:rsidR="0032411B" w14:paraId="684A5392" w14:textId="77777777">
        <w:trPr>
          <w:trHeight w:val="268"/>
        </w:trPr>
        <w:tc>
          <w:tcPr>
            <w:tcW w:w="4509" w:type="dxa"/>
          </w:tcPr>
          <w:p w14:paraId="67868BFF" w14:textId="77777777" w:rsidR="0032411B" w:rsidRDefault="00000000">
            <w:pPr>
              <w:pStyle w:val="TableParagraph"/>
              <w:spacing w:line="248" w:lineRule="exact"/>
              <w:ind w:left="110"/>
            </w:pPr>
            <w:r>
              <w:t>Date</w:t>
            </w:r>
          </w:p>
        </w:tc>
        <w:tc>
          <w:tcPr>
            <w:tcW w:w="4514" w:type="dxa"/>
          </w:tcPr>
          <w:p w14:paraId="2FB5B0BF" w14:textId="64A90EF8" w:rsidR="0032411B" w:rsidRDefault="00000000">
            <w:pPr>
              <w:pStyle w:val="TableParagraph"/>
              <w:spacing w:line="248" w:lineRule="exact"/>
              <w:ind w:left="110"/>
            </w:pPr>
            <w:r>
              <w:t>2</w:t>
            </w:r>
            <w:r w:rsidR="001C5020">
              <w:t>7</w:t>
            </w:r>
            <w:r>
              <w:rPr>
                <w:spacing w:val="-9"/>
              </w:rPr>
              <w:t xml:space="preserve"> </w:t>
            </w:r>
            <w:r>
              <w:t>October</w:t>
            </w:r>
            <w:r>
              <w:rPr>
                <w:spacing w:val="-10"/>
              </w:rPr>
              <w:t xml:space="preserve"> </w:t>
            </w:r>
            <w:r>
              <w:t>2022</w:t>
            </w:r>
          </w:p>
        </w:tc>
      </w:tr>
      <w:tr w:rsidR="0032411B" w14:paraId="3B7E0F22" w14:textId="77777777">
        <w:trPr>
          <w:trHeight w:val="268"/>
        </w:trPr>
        <w:tc>
          <w:tcPr>
            <w:tcW w:w="4509" w:type="dxa"/>
          </w:tcPr>
          <w:p w14:paraId="0674ED1F" w14:textId="77777777" w:rsidR="0032411B" w:rsidRDefault="00000000">
            <w:pPr>
              <w:pStyle w:val="TableParagraph"/>
              <w:spacing w:line="248" w:lineRule="exact"/>
              <w:ind w:left="110"/>
            </w:pPr>
            <w:r>
              <w:t>Team</w:t>
            </w:r>
            <w:r>
              <w:rPr>
                <w:spacing w:val="-1"/>
              </w:rPr>
              <w:t xml:space="preserve"> </w:t>
            </w:r>
            <w:r>
              <w:t>ID</w:t>
            </w:r>
          </w:p>
        </w:tc>
        <w:tc>
          <w:tcPr>
            <w:tcW w:w="4514" w:type="dxa"/>
          </w:tcPr>
          <w:p w14:paraId="4EB97303" w14:textId="1876E931" w:rsidR="0032411B" w:rsidRDefault="001C5020">
            <w:pPr>
              <w:pStyle w:val="TableParagraph"/>
              <w:spacing w:line="248" w:lineRule="exact"/>
              <w:ind w:left="110"/>
            </w:pPr>
            <w:r w:rsidRPr="001C5020">
              <w:t>PNT2022TMID19657</w:t>
            </w:r>
          </w:p>
        </w:tc>
      </w:tr>
      <w:tr w:rsidR="0032411B" w14:paraId="414B8259" w14:textId="77777777">
        <w:trPr>
          <w:trHeight w:val="494"/>
        </w:trPr>
        <w:tc>
          <w:tcPr>
            <w:tcW w:w="4509" w:type="dxa"/>
          </w:tcPr>
          <w:p w14:paraId="6E176B68" w14:textId="77777777" w:rsidR="0032411B" w:rsidRDefault="00000000">
            <w:pPr>
              <w:pStyle w:val="TableParagraph"/>
              <w:spacing w:line="261" w:lineRule="exact"/>
              <w:ind w:left="110"/>
            </w:pPr>
            <w:r>
              <w:t>Project</w:t>
            </w:r>
            <w:r>
              <w:rPr>
                <w:spacing w:val="-9"/>
              </w:rPr>
              <w:t xml:space="preserve"> </w:t>
            </w:r>
            <w:r>
              <w:t>Name</w:t>
            </w:r>
          </w:p>
        </w:tc>
        <w:tc>
          <w:tcPr>
            <w:tcW w:w="4514" w:type="dxa"/>
          </w:tcPr>
          <w:p w14:paraId="13806FBE" w14:textId="77777777" w:rsidR="0032411B" w:rsidRDefault="00000000">
            <w:pPr>
              <w:pStyle w:val="TableParagraph"/>
              <w:spacing w:line="244" w:lineRule="exact"/>
              <w:ind w:left="110" w:right="436"/>
            </w:pPr>
            <w:r>
              <w:t>Smart</w:t>
            </w:r>
            <w:r>
              <w:rPr>
                <w:spacing w:val="-6"/>
              </w:rPr>
              <w:t xml:space="preserve"> </w:t>
            </w:r>
            <w:r>
              <w:t>Waste</w:t>
            </w:r>
            <w:r>
              <w:rPr>
                <w:spacing w:val="-3"/>
              </w:rPr>
              <w:t xml:space="preserve"> </w:t>
            </w:r>
            <w:r>
              <w:t>Management</w:t>
            </w:r>
            <w:r>
              <w:rPr>
                <w:spacing w:val="-5"/>
              </w:rPr>
              <w:t xml:space="preserve"> </w:t>
            </w:r>
            <w:r>
              <w:t>for</w:t>
            </w:r>
            <w:r>
              <w:rPr>
                <w:spacing w:val="-3"/>
              </w:rPr>
              <w:t xml:space="preserve"> </w:t>
            </w:r>
            <w:r>
              <w:t>Metropolitan</w:t>
            </w:r>
            <w:r>
              <w:rPr>
                <w:spacing w:val="-47"/>
              </w:rPr>
              <w:t xml:space="preserve"> </w:t>
            </w:r>
            <w:r>
              <w:t>Cities</w:t>
            </w:r>
          </w:p>
        </w:tc>
      </w:tr>
      <w:tr w:rsidR="0032411B" w14:paraId="2C16A0CF" w14:textId="77777777">
        <w:trPr>
          <w:trHeight w:val="268"/>
        </w:trPr>
        <w:tc>
          <w:tcPr>
            <w:tcW w:w="4509" w:type="dxa"/>
          </w:tcPr>
          <w:p w14:paraId="08D45E43" w14:textId="77777777" w:rsidR="0032411B" w:rsidRDefault="00000000">
            <w:pPr>
              <w:pStyle w:val="TableParagraph"/>
              <w:spacing w:line="248" w:lineRule="exact"/>
              <w:ind w:left="110"/>
            </w:pPr>
            <w:r>
              <w:t>Maximum</w:t>
            </w:r>
            <w:r>
              <w:rPr>
                <w:spacing w:val="-5"/>
              </w:rPr>
              <w:t xml:space="preserve"> </w:t>
            </w:r>
            <w:r>
              <w:t>Marks</w:t>
            </w:r>
          </w:p>
        </w:tc>
        <w:tc>
          <w:tcPr>
            <w:tcW w:w="4514" w:type="dxa"/>
          </w:tcPr>
          <w:p w14:paraId="5630E038" w14:textId="77777777" w:rsidR="0032411B" w:rsidRDefault="00000000">
            <w:pPr>
              <w:pStyle w:val="TableParagraph"/>
              <w:spacing w:line="248" w:lineRule="exact"/>
              <w:ind w:left="110"/>
            </w:pPr>
            <w:r>
              <w:t>2</w:t>
            </w:r>
            <w:r>
              <w:rPr>
                <w:spacing w:val="-4"/>
              </w:rPr>
              <w:t xml:space="preserve"> </w:t>
            </w:r>
            <w:r>
              <w:t>Marks</w:t>
            </w:r>
          </w:p>
        </w:tc>
      </w:tr>
    </w:tbl>
    <w:p w14:paraId="7B23DE37" w14:textId="77777777" w:rsidR="0032411B" w:rsidRDefault="0032411B">
      <w:pPr>
        <w:pStyle w:val="BodyText"/>
        <w:rPr>
          <w:b/>
          <w:sz w:val="20"/>
        </w:rPr>
      </w:pPr>
    </w:p>
    <w:p w14:paraId="2A10ECF3" w14:textId="77777777" w:rsidR="0032411B" w:rsidRDefault="0032411B">
      <w:pPr>
        <w:pStyle w:val="BodyText"/>
        <w:spacing w:before="1"/>
        <w:rPr>
          <w:b/>
          <w:sz w:val="17"/>
        </w:rPr>
      </w:pPr>
    </w:p>
    <w:p w14:paraId="665F019D" w14:textId="77777777" w:rsidR="0032411B" w:rsidRDefault="00000000">
      <w:pPr>
        <w:ind w:left="100"/>
        <w:rPr>
          <w:b/>
        </w:rPr>
      </w:pPr>
      <w:r>
        <w:rPr>
          <w:b/>
        </w:rPr>
        <w:t>Proposed</w:t>
      </w:r>
      <w:r>
        <w:rPr>
          <w:b/>
          <w:spacing w:val="-7"/>
        </w:rPr>
        <w:t xml:space="preserve"> </w:t>
      </w:r>
      <w:r>
        <w:rPr>
          <w:b/>
        </w:rPr>
        <w:t>Solution</w:t>
      </w:r>
      <w:r>
        <w:rPr>
          <w:b/>
          <w:spacing w:val="-7"/>
        </w:rPr>
        <w:t xml:space="preserve"> </w:t>
      </w:r>
      <w:r>
        <w:rPr>
          <w:b/>
        </w:rPr>
        <w:t>Template:</w:t>
      </w:r>
    </w:p>
    <w:p w14:paraId="65CDCDFB" w14:textId="77777777" w:rsidR="0032411B" w:rsidRDefault="00000000">
      <w:pPr>
        <w:pStyle w:val="BodyText"/>
        <w:spacing w:before="178"/>
        <w:ind w:left="100"/>
      </w:pPr>
      <w:r>
        <w:t>Project</w:t>
      </w:r>
      <w:r>
        <w:rPr>
          <w:spacing w:val="-10"/>
        </w:rPr>
        <w:t xml:space="preserve"> </w:t>
      </w:r>
      <w:r>
        <w:t>team</w:t>
      </w:r>
      <w:r>
        <w:rPr>
          <w:spacing w:val="-3"/>
        </w:rPr>
        <w:t xml:space="preserve"> </w:t>
      </w:r>
      <w:r>
        <w:t>shall</w:t>
      </w:r>
      <w:r>
        <w:rPr>
          <w:spacing w:val="-5"/>
        </w:rPr>
        <w:t xml:space="preserve"> </w:t>
      </w:r>
      <w:r>
        <w:t>fill</w:t>
      </w:r>
      <w:r>
        <w:rPr>
          <w:spacing w:val="-1"/>
        </w:rPr>
        <w:t xml:space="preserve"> </w:t>
      </w:r>
      <w:r>
        <w:t>the</w:t>
      </w:r>
      <w:r>
        <w:rPr>
          <w:spacing w:val="-9"/>
        </w:rPr>
        <w:t xml:space="preserve"> </w:t>
      </w:r>
      <w:r>
        <w:t>following</w:t>
      </w:r>
      <w:r>
        <w:rPr>
          <w:spacing w:val="-6"/>
        </w:rPr>
        <w:t xml:space="preserve"> </w:t>
      </w:r>
      <w:r>
        <w:t>information</w:t>
      </w:r>
      <w:r>
        <w:rPr>
          <w:spacing w:val="-8"/>
        </w:rPr>
        <w:t xml:space="preserve"> </w:t>
      </w:r>
      <w:r>
        <w:t>in</w:t>
      </w:r>
      <w:r>
        <w:rPr>
          <w:spacing w:val="-10"/>
        </w:rPr>
        <w:t xml:space="preserve"> </w:t>
      </w:r>
      <w:r>
        <w:t>proposed</w:t>
      </w:r>
      <w:r>
        <w:rPr>
          <w:spacing w:val="-3"/>
        </w:rPr>
        <w:t xml:space="preserve"> </w:t>
      </w:r>
      <w:r>
        <w:t>solution</w:t>
      </w:r>
      <w:r>
        <w:rPr>
          <w:spacing w:val="-9"/>
        </w:rPr>
        <w:t xml:space="preserve"> </w:t>
      </w:r>
      <w:r>
        <w:t>template.</w:t>
      </w:r>
    </w:p>
    <w:p w14:paraId="2364103E" w14:textId="77777777" w:rsidR="0032411B" w:rsidRDefault="0032411B">
      <w:pPr>
        <w:pStyle w:val="BodyText"/>
        <w:spacing w:before="3"/>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73"/>
        <w:gridCol w:w="4538"/>
      </w:tblGrid>
      <w:tr w:rsidR="0032411B" w14:paraId="70676E43" w14:textId="77777777">
        <w:trPr>
          <w:trHeight w:val="556"/>
        </w:trPr>
        <w:tc>
          <w:tcPr>
            <w:tcW w:w="903" w:type="dxa"/>
          </w:tcPr>
          <w:p w14:paraId="50CFF03E" w14:textId="77777777" w:rsidR="0032411B" w:rsidRDefault="00000000">
            <w:pPr>
              <w:pStyle w:val="TableParagraph"/>
              <w:spacing w:before="6"/>
              <w:ind w:left="0" w:right="290"/>
              <w:jc w:val="right"/>
              <w:rPr>
                <w:b/>
              </w:rPr>
            </w:pPr>
            <w:proofErr w:type="spellStart"/>
            <w:r>
              <w:rPr>
                <w:b/>
              </w:rPr>
              <w:t>S.No</w:t>
            </w:r>
            <w:proofErr w:type="spellEnd"/>
            <w:r>
              <w:rPr>
                <w:b/>
              </w:rPr>
              <w:t>.</w:t>
            </w:r>
          </w:p>
        </w:tc>
        <w:tc>
          <w:tcPr>
            <w:tcW w:w="3673" w:type="dxa"/>
          </w:tcPr>
          <w:p w14:paraId="54404C92" w14:textId="77777777" w:rsidR="0032411B" w:rsidRDefault="00000000">
            <w:pPr>
              <w:pStyle w:val="TableParagraph"/>
              <w:spacing w:before="6"/>
              <w:ind w:left="110"/>
              <w:rPr>
                <w:b/>
              </w:rPr>
            </w:pPr>
            <w:r>
              <w:rPr>
                <w:b/>
              </w:rPr>
              <w:t>Parameter</w:t>
            </w:r>
          </w:p>
        </w:tc>
        <w:tc>
          <w:tcPr>
            <w:tcW w:w="4538" w:type="dxa"/>
          </w:tcPr>
          <w:p w14:paraId="41C652E8" w14:textId="77777777" w:rsidR="0032411B" w:rsidRDefault="00000000">
            <w:pPr>
              <w:pStyle w:val="TableParagraph"/>
              <w:spacing w:before="6"/>
              <w:ind w:left="110"/>
              <w:rPr>
                <w:b/>
              </w:rPr>
            </w:pPr>
            <w:r>
              <w:rPr>
                <w:b/>
              </w:rPr>
              <w:t>Description</w:t>
            </w:r>
          </w:p>
        </w:tc>
      </w:tr>
      <w:tr w:rsidR="0032411B" w14:paraId="32618C08" w14:textId="77777777">
        <w:trPr>
          <w:trHeight w:val="3490"/>
        </w:trPr>
        <w:tc>
          <w:tcPr>
            <w:tcW w:w="903" w:type="dxa"/>
          </w:tcPr>
          <w:p w14:paraId="4AFDF454" w14:textId="77777777" w:rsidR="0032411B" w:rsidRDefault="00000000">
            <w:pPr>
              <w:pStyle w:val="TableParagraph"/>
              <w:spacing w:before="6"/>
              <w:ind w:left="0" w:right="327"/>
              <w:jc w:val="right"/>
            </w:pPr>
            <w:r>
              <w:t>1.</w:t>
            </w:r>
          </w:p>
        </w:tc>
        <w:tc>
          <w:tcPr>
            <w:tcW w:w="3673" w:type="dxa"/>
          </w:tcPr>
          <w:p w14:paraId="0B931B40" w14:textId="77777777" w:rsidR="0032411B" w:rsidRDefault="00000000">
            <w:pPr>
              <w:pStyle w:val="TableParagraph"/>
              <w:spacing w:before="10" w:line="235" w:lineRule="auto"/>
              <w:ind w:left="110" w:right="415"/>
            </w:pPr>
            <w:r>
              <w:rPr>
                <w:color w:val="202020"/>
              </w:rPr>
              <w:t>Problem</w:t>
            </w:r>
            <w:r>
              <w:rPr>
                <w:color w:val="202020"/>
                <w:spacing w:val="-6"/>
              </w:rPr>
              <w:t xml:space="preserve"> </w:t>
            </w:r>
            <w:r>
              <w:rPr>
                <w:color w:val="202020"/>
              </w:rPr>
              <w:t>Statement</w:t>
            </w:r>
            <w:r>
              <w:rPr>
                <w:color w:val="202020"/>
                <w:spacing w:val="-5"/>
              </w:rPr>
              <w:t xml:space="preserve"> </w:t>
            </w:r>
            <w:r>
              <w:rPr>
                <w:color w:val="202020"/>
              </w:rPr>
              <w:t>(Problem</w:t>
            </w:r>
            <w:r>
              <w:rPr>
                <w:color w:val="202020"/>
                <w:spacing w:val="-1"/>
              </w:rPr>
              <w:t xml:space="preserve"> </w:t>
            </w:r>
            <w:r>
              <w:rPr>
                <w:color w:val="202020"/>
              </w:rPr>
              <w:t>to</w:t>
            </w:r>
            <w:r>
              <w:rPr>
                <w:color w:val="202020"/>
                <w:spacing w:val="-4"/>
              </w:rPr>
              <w:t xml:space="preserve"> </w:t>
            </w:r>
            <w:r>
              <w:rPr>
                <w:color w:val="202020"/>
              </w:rPr>
              <w:t>be</w:t>
            </w:r>
            <w:r>
              <w:rPr>
                <w:color w:val="202020"/>
                <w:spacing w:val="-46"/>
              </w:rPr>
              <w:t xml:space="preserve"> </w:t>
            </w:r>
            <w:r>
              <w:rPr>
                <w:color w:val="202020"/>
              </w:rPr>
              <w:t>solved)</w:t>
            </w:r>
          </w:p>
        </w:tc>
        <w:tc>
          <w:tcPr>
            <w:tcW w:w="4538" w:type="dxa"/>
          </w:tcPr>
          <w:p w14:paraId="1A89C544" w14:textId="7AA90F41" w:rsidR="0032411B" w:rsidRDefault="001C5020">
            <w:pPr>
              <w:pStyle w:val="TableParagraph"/>
              <w:spacing w:line="246" w:lineRule="exact"/>
              <w:ind w:left="52"/>
              <w:jc w:val="both"/>
            </w:pPr>
            <w:r w:rsidRPr="001C5020">
              <w:t>A typical issue today in large cities is how to properly manage garbage without making the city dirty</w:t>
            </w:r>
            <w:r w:rsidR="00000000">
              <w:t xml:space="preserve">. </w:t>
            </w:r>
            <w:r w:rsidRPr="001C5020">
              <w:t>In today's trash management systems, numerous people are designated to watch over a specific number of dumpsters. This results in an extremely unclean and inefficient system where some dumpsters are overflowing. This article introduces a smart trash management system in which every dumpster has a monitoring system built in that will send an alert when the dumpster is full. The waste management issue is effectively resolved by this system.</w:t>
            </w:r>
          </w:p>
        </w:tc>
      </w:tr>
      <w:tr w:rsidR="0032411B" w14:paraId="07A35916" w14:textId="77777777">
        <w:trPr>
          <w:trHeight w:val="5415"/>
        </w:trPr>
        <w:tc>
          <w:tcPr>
            <w:tcW w:w="903" w:type="dxa"/>
          </w:tcPr>
          <w:p w14:paraId="6345EFF0" w14:textId="77777777" w:rsidR="0032411B" w:rsidRDefault="00000000">
            <w:pPr>
              <w:pStyle w:val="TableParagraph"/>
              <w:spacing w:before="6"/>
              <w:ind w:left="0" w:right="327"/>
              <w:jc w:val="right"/>
            </w:pPr>
            <w:r>
              <w:t>2.</w:t>
            </w:r>
          </w:p>
        </w:tc>
        <w:tc>
          <w:tcPr>
            <w:tcW w:w="3673" w:type="dxa"/>
          </w:tcPr>
          <w:p w14:paraId="0D12ACA6" w14:textId="77777777" w:rsidR="0032411B" w:rsidRDefault="00000000">
            <w:pPr>
              <w:pStyle w:val="TableParagraph"/>
              <w:spacing w:before="6"/>
              <w:ind w:left="110"/>
            </w:pPr>
            <w:r>
              <w:rPr>
                <w:color w:val="202020"/>
              </w:rPr>
              <w:t>Idea</w:t>
            </w:r>
            <w:r>
              <w:rPr>
                <w:color w:val="202020"/>
                <w:spacing w:val="-3"/>
              </w:rPr>
              <w:t xml:space="preserve"> </w:t>
            </w:r>
            <w:r>
              <w:rPr>
                <w:color w:val="202020"/>
              </w:rPr>
              <w:t>/</w:t>
            </w:r>
            <w:r>
              <w:rPr>
                <w:color w:val="202020"/>
                <w:spacing w:val="-2"/>
              </w:rPr>
              <w:t xml:space="preserve"> </w:t>
            </w:r>
            <w:r>
              <w:rPr>
                <w:color w:val="202020"/>
              </w:rPr>
              <w:t>Solution</w:t>
            </w:r>
            <w:r>
              <w:rPr>
                <w:color w:val="202020"/>
                <w:spacing w:val="-8"/>
              </w:rPr>
              <w:t xml:space="preserve"> </w:t>
            </w:r>
            <w:r>
              <w:rPr>
                <w:color w:val="202020"/>
              </w:rPr>
              <w:t>description</w:t>
            </w:r>
          </w:p>
        </w:tc>
        <w:tc>
          <w:tcPr>
            <w:tcW w:w="4538" w:type="dxa"/>
          </w:tcPr>
          <w:p w14:paraId="20760358" w14:textId="77777777" w:rsidR="0032411B" w:rsidRDefault="00000000">
            <w:pPr>
              <w:pStyle w:val="TableParagraph"/>
              <w:spacing w:before="1" w:line="268" w:lineRule="exact"/>
              <w:ind w:left="4"/>
            </w:pPr>
            <w:r>
              <w:t>The</w:t>
            </w:r>
            <w:r>
              <w:rPr>
                <w:spacing w:val="-4"/>
              </w:rPr>
              <w:t xml:space="preserve"> </w:t>
            </w:r>
            <w:r>
              <w:t>key</w:t>
            </w:r>
            <w:r>
              <w:rPr>
                <w:spacing w:val="-3"/>
              </w:rPr>
              <w:t xml:space="preserve"> </w:t>
            </w:r>
            <w:r>
              <w:t>objectives</w:t>
            </w:r>
            <w:r>
              <w:rPr>
                <w:spacing w:val="-3"/>
              </w:rPr>
              <w:t xml:space="preserve"> </w:t>
            </w:r>
            <w:r>
              <w:t>of</w:t>
            </w:r>
            <w:r>
              <w:rPr>
                <w:spacing w:val="-3"/>
              </w:rPr>
              <w:t xml:space="preserve"> </w:t>
            </w:r>
            <w:r>
              <w:t>the</w:t>
            </w:r>
            <w:r>
              <w:rPr>
                <w:spacing w:val="1"/>
              </w:rPr>
              <w:t xml:space="preserve"> </w:t>
            </w:r>
            <w:r>
              <w:t>project</w:t>
            </w:r>
            <w:r>
              <w:rPr>
                <w:spacing w:val="-2"/>
              </w:rPr>
              <w:t xml:space="preserve"> </w:t>
            </w:r>
            <w:r>
              <w:t>are</w:t>
            </w:r>
            <w:r>
              <w:rPr>
                <w:spacing w:val="-1"/>
              </w:rPr>
              <w:t xml:space="preserve"> </w:t>
            </w:r>
            <w:r>
              <w:t>-</w:t>
            </w:r>
          </w:p>
          <w:p w14:paraId="5D704FA0" w14:textId="512EEDC2" w:rsidR="001C5020" w:rsidRDefault="001C5020" w:rsidP="001C5020">
            <w:pPr>
              <w:pStyle w:val="TableParagraph"/>
              <w:numPr>
                <w:ilvl w:val="0"/>
                <w:numId w:val="5"/>
              </w:numPr>
              <w:tabs>
                <w:tab w:val="left" w:pos="725"/>
                <w:tab w:val="left" w:pos="726"/>
              </w:tabs>
              <w:ind w:right="27"/>
            </w:pPr>
            <w:r>
              <w:t xml:space="preserve"> The proposed system would be able to automate the solid waste monitoring process and management with the aid of IOT, which is one of the project's main goals (Internet of Things).</w:t>
            </w:r>
          </w:p>
          <w:p w14:paraId="38AB8CA9" w14:textId="13AC39B7" w:rsidR="001C5020" w:rsidRDefault="001C5020" w:rsidP="001C5020">
            <w:pPr>
              <w:pStyle w:val="TableParagraph"/>
              <w:numPr>
                <w:ilvl w:val="0"/>
                <w:numId w:val="5"/>
              </w:numPr>
              <w:tabs>
                <w:tab w:val="left" w:pos="725"/>
                <w:tab w:val="left" w:pos="726"/>
              </w:tabs>
              <w:ind w:right="27"/>
            </w:pPr>
            <w:r>
              <w:t xml:space="preserve"> A threshold value is set and a sensor is attached to the dumpster as part of the proposed system.</w:t>
            </w:r>
          </w:p>
          <w:p w14:paraId="283FF993" w14:textId="065F5E2B" w:rsidR="001C5020" w:rsidRDefault="001C5020" w:rsidP="001C5020">
            <w:pPr>
              <w:pStyle w:val="TableParagraph"/>
              <w:numPr>
                <w:ilvl w:val="0"/>
                <w:numId w:val="5"/>
              </w:numPr>
              <w:tabs>
                <w:tab w:val="left" w:pos="725"/>
                <w:tab w:val="left" w:pos="726"/>
              </w:tabs>
              <w:ind w:right="27"/>
            </w:pPr>
            <w:r>
              <w:t xml:space="preserve"> A message is delivered to the relevant official when the rubbish amount reaches the threshold value.</w:t>
            </w:r>
          </w:p>
          <w:p w14:paraId="39564F80" w14:textId="0EB7F21C" w:rsidR="001C5020" w:rsidRDefault="001C5020" w:rsidP="001C5020">
            <w:pPr>
              <w:pStyle w:val="TableParagraph"/>
              <w:numPr>
                <w:ilvl w:val="0"/>
                <w:numId w:val="5"/>
              </w:numPr>
              <w:tabs>
                <w:tab w:val="left" w:pos="725"/>
                <w:tab w:val="left" w:pos="726"/>
              </w:tabs>
              <w:ind w:right="27"/>
            </w:pPr>
            <w:r>
              <w:t xml:space="preserve"> The authority then informs the adjacent truck drivers where the specific dumpster is located.</w:t>
            </w:r>
          </w:p>
          <w:p w14:paraId="2DE00EC5" w14:textId="3C832890" w:rsidR="0032411B" w:rsidRDefault="001C5020" w:rsidP="001C5020">
            <w:pPr>
              <w:pStyle w:val="TableParagraph"/>
              <w:numPr>
                <w:ilvl w:val="0"/>
                <w:numId w:val="5"/>
              </w:numPr>
              <w:tabs>
                <w:tab w:val="left" w:pos="725"/>
                <w:tab w:val="left" w:pos="726"/>
              </w:tabs>
              <w:ind w:right="23"/>
            </w:pPr>
            <w:r>
              <w:t>The suggested approach not only makes sure the environment is clean, but it also saves time by determining the best route for truck drivers to take to go to the dumpster.</w:t>
            </w:r>
          </w:p>
        </w:tc>
      </w:tr>
      <w:tr w:rsidR="0032411B" w14:paraId="5C9524F6" w14:textId="77777777">
        <w:trPr>
          <w:trHeight w:val="2439"/>
        </w:trPr>
        <w:tc>
          <w:tcPr>
            <w:tcW w:w="903" w:type="dxa"/>
          </w:tcPr>
          <w:p w14:paraId="209D5957" w14:textId="77777777" w:rsidR="0032411B" w:rsidRDefault="00000000">
            <w:pPr>
              <w:pStyle w:val="TableParagraph"/>
              <w:spacing w:before="6"/>
              <w:ind w:left="0" w:right="327"/>
              <w:jc w:val="right"/>
            </w:pPr>
            <w:r>
              <w:t>3.</w:t>
            </w:r>
          </w:p>
        </w:tc>
        <w:tc>
          <w:tcPr>
            <w:tcW w:w="3673" w:type="dxa"/>
          </w:tcPr>
          <w:p w14:paraId="4F7928DC" w14:textId="77777777" w:rsidR="0032411B" w:rsidRDefault="00000000">
            <w:pPr>
              <w:pStyle w:val="TableParagraph"/>
              <w:spacing w:before="6"/>
              <w:ind w:left="110"/>
            </w:pPr>
            <w:r>
              <w:rPr>
                <w:color w:val="202020"/>
              </w:rPr>
              <w:t>Novelty</w:t>
            </w:r>
            <w:r>
              <w:rPr>
                <w:color w:val="202020"/>
                <w:spacing w:val="1"/>
              </w:rPr>
              <w:t xml:space="preserve"> </w:t>
            </w:r>
            <w:r>
              <w:rPr>
                <w:color w:val="202020"/>
              </w:rPr>
              <w:t>/</w:t>
            </w:r>
            <w:r>
              <w:rPr>
                <w:color w:val="202020"/>
                <w:spacing w:val="-4"/>
              </w:rPr>
              <w:t xml:space="preserve"> </w:t>
            </w:r>
            <w:r>
              <w:rPr>
                <w:color w:val="202020"/>
              </w:rPr>
              <w:t>Uniqueness</w:t>
            </w:r>
          </w:p>
        </w:tc>
        <w:tc>
          <w:tcPr>
            <w:tcW w:w="4538" w:type="dxa"/>
          </w:tcPr>
          <w:p w14:paraId="47993BBA" w14:textId="123FD78E" w:rsidR="0032411B" w:rsidRDefault="006B4F46">
            <w:pPr>
              <w:pStyle w:val="TableParagraph"/>
              <w:numPr>
                <w:ilvl w:val="0"/>
                <w:numId w:val="4"/>
              </w:numPr>
              <w:tabs>
                <w:tab w:val="left" w:pos="726"/>
              </w:tabs>
              <w:ind w:right="696"/>
              <w:jc w:val="both"/>
            </w:pPr>
            <w:r w:rsidRPr="006B4F46">
              <w:t>It also saves the workload of the workers and is very cost-effective. The technology also quickly acknowledges the officials whenever the dumpster reaches the threshold value rather than waiting for the dumpster to be totally filled.</w:t>
            </w:r>
          </w:p>
        </w:tc>
      </w:tr>
    </w:tbl>
    <w:p w14:paraId="60B7DBC4" w14:textId="77777777" w:rsidR="0032411B" w:rsidRDefault="0032411B">
      <w:pPr>
        <w:jc w:val="both"/>
        <w:sectPr w:rsidR="0032411B">
          <w:type w:val="continuous"/>
          <w:pgSz w:w="11910" w:h="16840"/>
          <w:pgMar w:top="780" w:right="12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73"/>
        <w:gridCol w:w="4538"/>
      </w:tblGrid>
      <w:tr w:rsidR="0032411B" w14:paraId="64C17BE8" w14:textId="77777777">
        <w:trPr>
          <w:trHeight w:val="1641"/>
        </w:trPr>
        <w:tc>
          <w:tcPr>
            <w:tcW w:w="903" w:type="dxa"/>
          </w:tcPr>
          <w:p w14:paraId="0876C559" w14:textId="77777777" w:rsidR="0032411B" w:rsidRDefault="00000000">
            <w:pPr>
              <w:pStyle w:val="TableParagraph"/>
              <w:spacing w:before="6"/>
              <w:ind w:left="0" w:right="327"/>
              <w:jc w:val="right"/>
            </w:pPr>
            <w:r>
              <w:lastRenderedPageBreak/>
              <w:t>4.</w:t>
            </w:r>
          </w:p>
        </w:tc>
        <w:tc>
          <w:tcPr>
            <w:tcW w:w="3673" w:type="dxa"/>
          </w:tcPr>
          <w:p w14:paraId="4F7DA453" w14:textId="77777777" w:rsidR="0032411B" w:rsidRDefault="00000000">
            <w:pPr>
              <w:pStyle w:val="TableParagraph"/>
              <w:spacing w:before="6"/>
              <w:ind w:left="110"/>
            </w:pPr>
            <w:r>
              <w:rPr>
                <w:color w:val="202020"/>
              </w:rPr>
              <w:t>Social</w:t>
            </w:r>
            <w:r>
              <w:rPr>
                <w:color w:val="202020"/>
                <w:spacing w:val="-7"/>
              </w:rPr>
              <w:t xml:space="preserve"> </w:t>
            </w:r>
            <w:r>
              <w:rPr>
                <w:color w:val="202020"/>
              </w:rPr>
              <w:t>Impact</w:t>
            </w:r>
            <w:r>
              <w:rPr>
                <w:color w:val="202020"/>
                <w:spacing w:val="-10"/>
              </w:rPr>
              <w:t xml:space="preserve"> </w:t>
            </w:r>
            <w:r>
              <w:rPr>
                <w:color w:val="202020"/>
              </w:rPr>
              <w:t>/</w:t>
            </w:r>
            <w:r>
              <w:rPr>
                <w:color w:val="202020"/>
                <w:spacing w:val="-4"/>
              </w:rPr>
              <w:t xml:space="preserve"> </w:t>
            </w:r>
            <w:r>
              <w:rPr>
                <w:color w:val="202020"/>
              </w:rPr>
              <w:t>Customer</w:t>
            </w:r>
            <w:r>
              <w:rPr>
                <w:color w:val="202020"/>
                <w:spacing w:val="-3"/>
              </w:rPr>
              <w:t xml:space="preserve"> </w:t>
            </w:r>
            <w:r>
              <w:rPr>
                <w:color w:val="202020"/>
              </w:rPr>
              <w:t>Satisfaction</w:t>
            </w:r>
          </w:p>
        </w:tc>
        <w:tc>
          <w:tcPr>
            <w:tcW w:w="4538" w:type="dxa"/>
          </w:tcPr>
          <w:p w14:paraId="3D3942D9" w14:textId="36BFEE2D" w:rsidR="006B4F46" w:rsidRDefault="006B4F46" w:rsidP="006B4F46">
            <w:pPr>
              <w:pStyle w:val="TableParagraph"/>
              <w:numPr>
                <w:ilvl w:val="0"/>
                <w:numId w:val="3"/>
              </w:numPr>
              <w:tabs>
                <w:tab w:val="left" w:pos="725"/>
                <w:tab w:val="left" w:pos="726"/>
              </w:tabs>
              <w:spacing w:line="279" w:lineRule="exact"/>
            </w:pPr>
            <w:r>
              <w:t xml:space="preserve">Promotes a healthy environment </w:t>
            </w:r>
            <w:proofErr w:type="gramStart"/>
            <w:r>
              <w:t xml:space="preserve">and </w:t>
            </w:r>
            <w:r>
              <w:t xml:space="preserve"> Boosts</w:t>
            </w:r>
            <w:proofErr w:type="gramEnd"/>
            <w:r>
              <w:t xml:space="preserve"> street cleanliness</w:t>
            </w:r>
          </w:p>
          <w:p w14:paraId="58C64EEE" w14:textId="77777777" w:rsidR="006B4F46" w:rsidRDefault="006B4F46" w:rsidP="006B4F46">
            <w:pPr>
              <w:pStyle w:val="TableParagraph"/>
              <w:tabs>
                <w:tab w:val="left" w:pos="725"/>
                <w:tab w:val="left" w:pos="726"/>
              </w:tabs>
              <w:spacing w:line="279" w:lineRule="exact"/>
              <w:ind w:left="0"/>
            </w:pPr>
          </w:p>
          <w:p w14:paraId="0253D28F" w14:textId="7C2103EB" w:rsidR="0032411B" w:rsidRDefault="006B4F46" w:rsidP="006B4F46">
            <w:pPr>
              <w:pStyle w:val="TableParagraph"/>
              <w:numPr>
                <w:ilvl w:val="0"/>
                <w:numId w:val="3"/>
              </w:numPr>
              <w:tabs>
                <w:tab w:val="left" w:pos="725"/>
                <w:tab w:val="left" w:pos="726"/>
              </w:tabs>
              <w:spacing w:line="279" w:lineRule="exact"/>
            </w:pPr>
            <w:r>
              <w:t xml:space="preserve"> Prevents contamination and stops wildlife from eating trash; reduces pollution</w:t>
            </w:r>
          </w:p>
        </w:tc>
      </w:tr>
      <w:tr w:rsidR="0032411B" w14:paraId="0E577E28" w14:textId="77777777">
        <w:trPr>
          <w:trHeight w:val="1862"/>
        </w:trPr>
        <w:tc>
          <w:tcPr>
            <w:tcW w:w="903" w:type="dxa"/>
          </w:tcPr>
          <w:p w14:paraId="6DBB69D1" w14:textId="77777777" w:rsidR="0032411B" w:rsidRDefault="00000000">
            <w:pPr>
              <w:pStyle w:val="TableParagraph"/>
              <w:spacing w:before="7"/>
              <w:ind w:left="0" w:right="327"/>
              <w:jc w:val="right"/>
            </w:pPr>
            <w:r>
              <w:t>5.</w:t>
            </w:r>
          </w:p>
        </w:tc>
        <w:tc>
          <w:tcPr>
            <w:tcW w:w="3673" w:type="dxa"/>
          </w:tcPr>
          <w:p w14:paraId="49D77568" w14:textId="77777777" w:rsidR="0032411B" w:rsidRDefault="00000000">
            <w:pPr>
              <w:pStyle w:val="TableParagraph"/>
              <w:spacing w:before="7"/>
              <w:ind w:left="110"/>
            </w:pPr>
            <w:r>
              <w:rPr>
                <w:color w:val="202020"/>
              </w:rPr>
              <w:t>Business</w:t>
            </w:r>
            <w:r>
              <w:rPr>
                <w:color w:val="202020"/>
                <w:spacing w:val="-2"/>
              </w:rPr>
              <w:t xml:space="preserve"> </w:t>
            </w:r>
            <w:r>
              <w:rPr>
                <w:color w:val="202020"/>
              </w:rPr>
              <w:t>Model</w:t>
            </w:r>
            <w:r>
              <w:rPr>
                <w:color w:val="202020"/>
                <w:spacing w:val="-6"/>
              </w:rPr>
              <w:t xml:space="preserve"> </w:t>
            </w:r>
            <w:r>
              <w:rPr>
                <w:color w:val="202020"/>
              </w:rPr>
              <w:t>(Revenue</w:t>
            </w:r>
            <w:r>
              <w:rPr>
                <w:color w:val="202020"/>
                <w:spacing w:val="-6"/>
              </w:rPr>
              <w:t xml:space="preserve"> </w:t>
            </w:r>
            <w:r>
              <w:rPr>
                <w:color w:val="202020"/>
              </w:rPr>
              <w:t>Model)</w:t>
            </w:r>
          </w:p>
        </w:tc>
        <w:tc>
          <w:tcPr>
            <w:tcW w:w="4538" w:type="dxa"/>
          </w:tcPr>
          <w:p w14:paraId="78CDD97B" w14:textId="01738683" w:rsidR="006B4F46" w:rsidRDefault="006B4F46" w:rsidP="006B4F46">
            <w:pPr>
              <w:pStyle w:val="TableParagraph"/>
              <w:numPr>
                <w:ilvl w:val="0"/>
                <w:numId w:val="2"/>
              </w:numPr>
              <w:tabs>
                <w:tab w:val="left" w:pos="725"/>
                <w:tab w:val="left" w:pos="726"/>
              </w:tabs>
              <w:ind w:right="240"/>
            </w:pPr>
            <w:r>
              <w:t xml:space="preserve"> It delivers software as a service model to the involved officials, generating revenue from it</w:t>
            </w:r>
          </w:p>
          <w:p w14:paraId="0CCC2296" w14:textId="5999EF05" w:rsidR="0032411B" w:rsidRDefault="006B4F46" w:rsidP="006B4F46">
            <w:pPr>
              <w:pStyle w:val="TableParagraph"/>
              <w:numPr>
                <w:ilvl w:val="0"/>
                <w:numId w:val="2"/>
              </w:numPr>
              <w:tabs>
                <w:tab w:val="left" w:pos="725"/>
                <w:tab w:val="left" w:pos="726"/>
              </w:tabs>
              <w:ind w:right="240"/>
            </w:pPr>
            <w:r>
              <w:t xml:space="preserve"> It delivers software as a service model to the involved officials, generating revenue from it</w:t>
            </w:r>
          </w:p>
        </w:tc>
      </w:tr>
      <w:tr w:rsidR="0032411B" w14:paraId="1EAF2BDA" w14:textId="77777777">
        <w:trPr>
          <w:trHeight w:val="4061"/>
        </w:trPr>
        <w:tc>
          <w:tcPr>
            <w:tcW w:w="903" w:type="dxa"/>
          </w:tcPr>
          <w:p w14:paraId="4D8F8335" w14:textId="77777777" w:rsidR="0032411B" w:rsidRDefault="00000000">
            <w:pPr>
              <w:pStyle w:val="TableParagraph"/>
              <w:spacing w:before="6"/>
              <w:ind w:left="0" w:right="327"/>
              <w:jc w:val="right"/>
            </w:pPr>
            <w:r>
              <w:t>6.</w:t>
            </w:r>
          </w:p>
        </w:tc>
        <w:tc>
          <w:tcPr>
            <w:tcW w:w="3673" w:type="dxa"/>
          </w:tcPr>
          <w:p w14:paraId="15A97311" w14:textId="77777777" w:rsidR="0032411B" w:rsidRDefault="00000000">
            <w:pPr>
              <w:pStyle w:val="TableParagraph"/>
              <w:spacing w:before="6"/>
              <w:ind w:left="110"/>
            </w:pPr>
            <w:r>
              <w:rPr>
                <w:color w:val="202020"/>
              </w:rPr>
              <w:t>Scalability</w:t>
            </w:r>
            <w:r>
              <w:rPr>
                <w:color w:val="202020"/>
                <w:spacing w:val="-8"/>
              </w:rPr>
              <w:t xml:space="preserve"> </w:t>
            </w:r>
            <w:r>
              <w:rPr>
                <w:color w:val="202020"/>
              </w:rPr>
              <w:t>of</w:t>
            </w:r>
            <w:r>
              <w:rPr>
                <w:color w:val="202020"/>
                <w:spacing w:val="-4"/>
              </w:rPr>
              <w:t xml:space="preserve"> </w:t>
            </w:r>
            <w:r>
              <w:rPr>
                <w:color w:val="202020"/>
              </w:rPr>
              <w:t>the</w:t>
            </w:r>
            <w:r>
              <w:rPr>
                <w:color w:val="202020"/>
                <w:spacing w:val="-4"/>
              </w:rPr>
              <w:t xml:space="preserve"> </w:t>
            </w:r>
            <w:r>
              <w:rPr>
                <w:color w:val="202020"/>
              </w:rPr>
              <w:t>Solution</w:t>
            </w:r>
          </w:p>
        </w:tc>
        <w:tc>
          <w:tcPr>
            <w:tcW w:w="4538" w:type="dxa"/>
          </w:tcPr>
          <w:p w14:paraId="0F374000" w14:textId="04C0888E" w:rsidR="006B4F46" w:rsidRDefault="006B4F46" w:rsidP="006B4F46">
            <w:pPr>
              <w:pStyle w:val="TableParagraph"/>
              <w:numPr>
                <w:ilvl w:val="0"/>
                <w:numId w:val="1"/>
              </w:numPr>
              <w:tabs>
                <w:tab w:val="left" w:pos="726"/>
              </w:tabs>
              <w:ind w:right="-15"/>
              <w:jc w:val="both"/>
            </w:pPr>
            <w:r>
              <w:t>A productive Internet of Things-based system is created to guarantee a clean and healthy environment.</w:t>
            </w:r>
          </w:p>
          <w:p w14:paraId="559EEF81" w14:textId="449F40DE" w:rsidR="006B4F46" w:rsidRDefault="006B4F46" w:rsidP="006B4F46">
            <w:pPr>
              <w:pStyle w:val="TableParagraph"/>
              <w:numPr>
                <w:ilvl w:val="0"/>
                <w:numId w:val="1"/>
              </w:numPr>
              <w:tabs>
                <w:tab w:val="left" w:pos="726"/>
              </w:tabs>
              <w:ind w:right="-15"/>
              <w:jc w:val="both"/>
            </w:pPr>
            <w:r>
              <w:t>From tiny towns to major urban areas, this method can be used to manage solid waste.</w:t>
            </w:r>
          </w:p>
          <w:p w14:paraId="4D5707D9" w14:textId="694226F9" w:rsidR="006B4F46" w:rsidRDefault="006B4F46" w:rsidP="006B4F46">
            <w:pPr>
              <w:pStyle w:val="TableParagraph"/>
              <w:tabs>
                <w:tab w:val="left" w:pos="726"/>
              </w:tabs>
              <w:ind w:right="-15"/>
              <w:jc w:val="both"/>
            </w:pPr>
          </w:p>
          <w:p w14:paraId="1ED4DD76" w14:textId="77777777" w:rsidR="006B4F46" w:rsidRDefault="006B4F46" w:rsidP="006B4F46">
            <w:pPr>
              <w:pStyle w:val="TableParagraph"/>
              <w:numPr>
                <w:ilvl w:val="0"/>
                <w:numId w:val="1"/>
              </w:numPr>
              <w:tabs>
                <w:tab w:val="left" w:pos="726"/>
              </w:tabs>
              <w:ind w:right="-15"/>
              <w:jc w:val="both"/>
            </w:pPr>
            <w:r>
              <w:t>With the use of a sensor, the amount of trash in any dumpster may be rapidly determined.</w:t>
            </w:r>
          </w:p>
          <w:p w14:paraId="6740B23C" w14:textId="56111AE8" w:rsidR="006B4F46" w:rsidRDefault="006B4F46" w:rsidP="006B4F46">
            <w:pPr>
              <w:pStyle w:val="TableParagraph"/>
              <w:tabs>
                <w:tab w:val="left" w:pos="726"/>
              </w:tabs>
              <w:ind w:left="364" w:right="-15"/>
              <w:jc w:val="both"/>
            </w:pPr>
          </w:p>
          <w:p w14:paraId="20BD7145" w14:textId="380294BE" w:rsidR="0032411B" w:rsidRDefault="006B4F46" w:rsidP="006B4F46">
            <w:pPr>
              <w:pStyle w:val="TableParagraph"/>
              <w:numPr>
                <w:ilvl w:val="0"/>
                <w:numId w:val="1"/>
              </w:numPr>
              <w:tabs>
                <w:tab w:val="left" w:pos="726"/>
              </w:tabs>
              <w:ind w:right="-15"/>
              <w:jc w:val="both"/>
            </w:pPr>
            <w:r>
              <w:t xml:space="preserve">The authorities </w:t>
            </w:r>
            <w:proofErr w:type="spellStart"/>
            <w:r>
              <w:t>recognise</w:t>
            </w:r>
            <w:proofErr w:type="spellEnd"/>
            <w:r>
              <w:t xml:space="preserve"> it, and truck drivers are sent there right away. Additionally, it selects the quickest route for the drivers to get to the dumpster, resulting in time efficiency.</w:t>
            </w:r>
          </w:p>
        </w:tc>
      </w:tr>
    </w:tbl>
    <w:p w14:paraId="4131FE1F" w14:textId="77777777" w:rsidR="0019389E" w:rsidRDefault="0019389E"/>
    <w:sectPr w:rsidR="0019389E">
      <w:pgSz w:w="11910" w:h="16840"/>
      <w:pgMar w:top="78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3095"/>
    <w:multiLevelType w:val="hybridMultilevel"/>
    <w:tmpl w:val="F556AB0C"/>
    <w:lvl w:ilvl="0" w:tplc="838C0CB4">
      <w:numFmt w:val="bullet"/>
      <w:lvlText w:val=""/>
      <w:lvlJc w:val="left"/>
      <w:pPr>
        <w:ind w:left="725" w:hanging="361"/>
      </w:pPr>
      <w:rPr>
        <w:rFonts w:ascii="Symbol" w:eastAsia="Symbol" w:hAnsi="Symbol" w:cs="Symbol" w:hint="default"/>
        <w:w w:val="100"/>
        <w:sz w:val="22"/>
        <w:szCs w:val="22"/>
        <w:lang w:val="en-US" w:eastAsia="en-US" w:bidi="ar-SA"/>
      </w:rPr>
    </w:lvl>
    <w:lvl w:ilvl="1" w:tplc="C0D2E1DE">
      <w:numFmt w:val="bullet"/>
      <w:lvlText w:val="•"/>
      <w:lvlJc w:val="left"/>
      <w:pPr>
        <w:ind w:left="1100" w:hanging="361"/>
      </w:pPr>
      <w:rPr>
        <w:rFonts w:hint="default"/>
        <w:lang w:val="en-US" w:eastAsia="en-US" w:bidi="ar-SA"/>
      </w:rPr>
    </w:lvl>
    <w:lvl w:ilvl="2" w:tplc="B41C0614">
      <w:numFmt w:val="bullet"/>
      <w:lvlText w:val="•"/>
      <w:lvlJc w:val="left"/>
      <w:pPr>
        <w:ind w:left="1481" w:hanging="361"/>
      </w:pPr>
      <w:rPr>
        <w:rFonts w:hint="default"/>
        <w:lang w:val="en-US" w:eastAsia="en-US" w:bidi="ar-SA"/>
      </w:rPr>
    </w:lvl>
    <w:lvl w:ilvl="3" w:tplc="A9E409FA">
      <w:numFmt w:val="bullet"/>
      <w:lvlText w:val="•"/>
      <w:lvlJc w:val="left"/>
      <w:pPr>
        <w:ind w:left="1862" w:hanging="361"/>
      </w:pPr>
      <w:rPr>
        <w:rFonts w:hint="default"/>
        <w:lang w:val="en-US" w:eastAsia="en-US" w:bidi="ar-SA"/>
      </w:rPr>
    </w:lvl>
    <w:lvl w:ilvl="4" w:tplc="23968786">
      <w:numFmt w:val="bullet"/>
      <w:lvlText w:val="•"/>
      <w:lvlJc w:val="left"/>
      <w:pPr>
        <w:ind w:left="2243" w:hanging="361"/>
      </w:pPr>
      <w:rPr>
        <w:rFonts w:hint="default"/>
        <w:lang w:val="en-US" w:eastAsia="en-US" w:bidi="ar-SA"/>
      </w:rPr>
    </w:lvl>
    <w:lvl w:ilvl="5" w:tplc="B51465B2">
      <w:numFmt w:val="bullet"/>
      <w:lvlText w:val="•"/>
      <w:lvlJc w:val="left"/>
      <w:pPr>
        <w:ind w:left="2624" w:hanging="361"/>
      </w:pPr>
      <w:rPr>
        <w:rFonts w:hint="default"/>
        <w:lang w:val="en-US" w:eastAsia="en-US" w:bidi="ar-SA"/>
      </w:rPr>
    </w:lvl>
    <w:lvl w:ilvl="6" w:tplc="C6FAE028">
      <w:numFmt w:val="bullet"/>
      <w:lvlText w:val="•"/>
      <w:lvlJc w:val="left"/>
      <w:pPr>
        <w:ind w:left="3004" w:hanging="361"/>
      </w:pPr>
      <w:rPr>
        <w:rFonts w:hint="default"/>
        <w:lang w:val="en-US" w:eastAsia="en-US" w:bidi="ar-SA"/>
      </w:rPr>
    </w:lvl>
    <w:lvl w:ilvl="7" w:tplc="ED50BD1E">
      <w:numFmt w:val="bullet"/>
      <w:lvlText w:val="•"/>
      <w:lvlJc w:val="left"/>
      <w:pPr>
        <w:ind w:left="3385" w:hanging="361"/>
      </w:pPr>
      <w:rPr>
        <w:rFonts w:hint="default"/>
        <w:lang w:val="en-US" w:eastAsia="en-US" w:bidi="ar-SA"/>
      </w:rPr>
    </w:lvl>
    <w:lvl w:ilvl="8" w:tplc="AE7EC98A">
      <w:numFmt w:val="bullet"/>
      <w:lvlText w:val="•"/>
      <w:lvlJc w:val="left"/>
      <w:pPr>
        <w:ind w:left="3766" w:hanging="361"/>
      </w:pPr>
      <w:rPr>
        <w:rFonts w:hint="default"/>
        <w:lang w:val="en-US" w:eastAsia="en-US" w:bidi="ar-SA"/>
      </w:rPr>
    </w:lvl>
  </w:abstractNum>
  <w:abstractNum w:abstractNumId="1" w15:restartNumberingAfterBreak="0">
    <w:nsid w:val="22FE23DE"/>
    <w:multiLevelType w:val="hybridMultilevel"/>
    <w:tmpl w:val="7292CDCE"/>
    <w:lvl w:ilvl="0" w:tplc="DE88CC06">
      <w:numFmt w:val="bullet"/>
      <w:lvlText w:val=""/>
      <w:lvlJc w:val="left"/>
      <w:pPr>
        <w:ind w:left="725" w:hanging="361"/>
      </w:pPr>
      <w:rPr>
        <w:rFonts w:ascii="Symbol" w:eastAsia="Symbol" w:hAnsi="Symbol" w:cs="Symbol" w:hint="default"/>
        <w:w w:val="100"/>
        <w:sz w:val="22"/>
        <w:szCs w:val="22"/>
        <w:lang w:val="en-US" w:eastAsia="en-US" w:bidi="ar-SA"/>
      </w:rPr>
    </w:lvl>
    <w:lvl w:ilvl="1" w:tplc="7E68FF82">
      <w:numFmt w:val="bullet"/>
      <w:lvlText w:val="•"/>
      <w:lvlJc w:val="left"/>
      <w:pPr>
        <w:ind w:left="1100" w:hanging="361"/>
      </w:pPr>
      <w:rPr>
        <w:rFonts w:hint="default"/>
        <w:lang w:val="en-US" w:eastAsia="en-US" w:bidi="ar-SA"/>
      </w:rPr>
    </w:lvl>
    <w:lvl w:ilvl="2" w:tplc="A9B079B8">
      <w:numFmt w:val="bullet"/>
      <w:lvlText w:val="•"/>
      <w:lvlJc w:val="left"/>
      <w:pPr>
        <w:ind w:left="1481" w:hanging="361"/>
      </w:pPr>
      <w:rPr>
        <w:rFonts w:hint="default"/>
        <w:lang w:val="en-US" w:eastAsia="en-US" w:bidi="ar-SA"/>
      </w:rPr>
    </w:lvl>
    <w:lvl w:ilvl="3" w:tplc="FA701C94">
      <w:numFmt w:val="bullet"/>
      <w:lvlText w:val="•"/>
      <w:lvlJc w:val="left"/>
      <w:pPr>
        <w:ind w:left="1862" w:hanging="361"/>
      </w:pPr>
      <w:rPr>
        <w:rFonts w:hint="default"/>
        <w:lang w:val="en-US" w:eastAsia="en-US" w:bidi="ar-SA"/>
      </w:rPr>
    </w:lvl>
    <w:lvl w:ilvl="4" w:tplc="D4FECB10">
      <w:numFmt w:val="bullet"/>
      <w:lvlText w:val="•"/>
      <w:lvlJc w:val="left"/>
      <w:pPr>
        <w:ind w:left="2243" w:hanging="361"/>
      </w:pPr>
      <w:rPr>
        <w:rFonts w:hint="default"/>
        <w:lang w:val="en-US" w:eastAsia="en-US" w:bidi="ar-SA"/>
      </w:rPr>
    </w:lvl>
    <w:lvl w:ilvl="5" w:tplc="B02CF5B4">
      <w:numFmt w:val="bullet"/>
      <w:lvlText w:val="•"/>
      <w:lvlJc w:val="left"/>
      <w:pPr>
        <w:ind w:left="2624" w:hanging="361"/>
      </w:pPr>
      <w:rPr>
        <w:rFonts w:hint="default"/>
        <w:lang w:val="en-US" w:eastAsia="en-US" w:bidi="ar-SA"/>
      </w:rPr>
    </w:lvl>
    <w:lvl w:ilvl="6" w:tplc="961E99E0">
      <w:numFmt w:val="bullet"/>
      <w:lvlText w:val="•"/>
      <w:lvlJc w:val="left"/>
      <w:pPr>
        <w:ind w:left="3004" w:hanging="361"/>
      </w:pPr>
      <w:rPr>
        <w:rFonts w:hint="default"/>
        <w:lang w:val="en-US" w:eastAsia="en-US" w:bidi="ar-SA"/>
      </w:rPr>
    </w:lvl>
    <w:lvl w:ilvl="7" w:tplc="AD2A9EBC">
      <w:numFmt w:val="bullet"/>
      <w:lvlText w:val="•"/>
      <w:lvlJc w:val="left"/>
      <w:pPr>
        <w:ind w:left="3385" w:hanging="361"/>
      </w:pPr>
      <w:rPr>
        <w:rFonts w:hint="default"/>
        <w:lang w:val="en-US" w:eastAsia="en-US" w:bidi="ar-SA"/>
      </w:rPr>
    </w:lvl>
    <w:lvl w:ilvl="8" w:tplc="44AE2FA4">
      <w:numFmt w:val="bullet"/>
      <w:lvlText w:val="•"/>
      <w:lvlJc w:val="left"/>
      <w:pPr>
        <w:ind w:left="3766" w:hanging="361"/>
      </w:pPr>
      <w:rPr>
        <w:rFonts w:hint="default"/>
        <w:lang w:val="en-US" w:eastAsia="en-US" w:bidi="ar-SA"/>
      </w:rPr>
    </w:lvl>
  </w:abstractNum>
  <w:abstractNum w:abstractNumId="2" w15:restartNumberingAfterBreak="0">
    <w:nsid w:val="4202759C"/>
    <w:multiLevelType w:val="hybridMultilevel"/>
    <w:tmpl w:val="6CD6DB34"/>
    <w:lvl w:ilvl="0" w:tplc="F56E396A">
      <w:numFmt w:val="bullet"/>
      <w:lvlText w:val=""/>
      <w:lvlJc w:val="left"/>
      <w:pPr>
        <w:ind w:left="725" w:hanging="361"/>
      </w:pPr>
      <w:rPr>
        <w:rFonts w:ascii="Symbol" w:eastAsia="Symbol" w:hAnsi="Symbol" w:cs="Symbol" w:hint="default"/>
        <w:w w:val="100"/>
        <w:sz w:val="22"/>
        <w:szCs w:val="22"/>
        <w:lang w:val="en-US" w:eastAsia="en-US" w:bidi="ar-SA"/>
      </w:rPr>
    </w:lvl>
    <w:lvl w:ilvl="1" w:tplc="EBC0A712">
      <w:numFmt w:val="bullet"/>
      <w:lvlText w:val="•"/>
      <w:lvlJc w:val="left"/>
      <w:pPr>
        <w:ind w:left="1100" w:hanging="361"/>
      </w:pPr>
      <w:rPr>
        <w:rFonts w:hint="default"/>
        <w:lang w:val="en-US" w:eastAsia="en-US" w:bidi="ar-SA"/>
      </w:rPr>
    </w:lvl>
    <w:lvl w:ilvl="2" w:tplc="075A56BC">
      <w:numFmt w:val="bullet"/>
      <w:lvlText w:val="•"/>
      <w:lvlJc w:val="left"/>
      <w:pPr>
        <w:ind w:left="1481" w:hanging="361"/>
      </w:pPr>
      <w:rPr>
        <w:rFonts w:hint="default"/>
        <w:lang w:val="en-US" w:eastAsia="en-US" w:bidi="ar-SA"/>
      </w:rPr>
    </w:lvl>
    <w:lvl w:ilvl="3" w:tplc="06D453D0">
      <w:numFmt w:val="bullet"/>
      <w:lvlText w:val="•"/>
      <w:lvlJc w:val="left"/>
      <w:pPr>
        <w:ind w:left="1862" w:hanging="361"/>
      </w:pPr>
      <w:rPr>
        <w:rFonts w:hint="default"/>
        <w:lang w:val="en-US" w:eastAsia="en-US" w:bidi="ar-SA"/>
      </w:rPr>
    </w:lvl>
    <w:lvl w:ilvl="4" w:tplc="CC0097CE">
      <w:numFmt w:val="bullet"/>
      <w:lvlText w:val="•"/>
      <w:lvlJc w:val="left"/>
      <w:pPr>
        <w:ind w:left="2243" w:hanging="361"/>
      </w:pPr>
      <w:rPr>
        <w:rFonts w:hint="default"/>
        <w:lang w:val="en-US" w:eastAsia="en-US" w:bidi="ar-SA"/>
      </w:rPr>
    </w:lvl>
    <w:lvl w:ilvl="5" w:tplc="4B52D9E2">
      <w:numFmt w:val="bullet"/>
      <w:lvlText w:val="•"/>
      <w:lvlJc w:val="left"/>
      <w:pPr>
        <w:ind w:left="2624" w:hanging="361"/>
      </w:pPr>
      <w:rPr>
        <w:rFonts w:hint="default"/>
        <w:lang w:val="en-US" w:eastAsia="en-US" w:bidi="ar-SA"/>
      </w:rPr>
    </w:lvl>
    <w:lvl w:ilvl="6" w:tplc="4C0A9AA8">
      <w:numFmt w:val="bullet"/>
      <w:lvlText w:val="•"/>
      <w:lvlJc w:val="left"/>
      <w:pPr>
        <w:ind w:left="3004" w:hanging="361"/>
      </w:pPr>
      <w:rPr>
        <w:rFonts w:hint="default"/>
        <w:lang w:val="en-US" w:eastAsia="en-US" w:bidi="ar-SA"/>
      </w:rPr>
    </w:lvl>
    <w:lvl w:ilvl="7" w:tplc="C0FC1944">
      <w:numFmt w:val="bullet"/>
      <w:lvlText w:val="•"/>
      <w:lvlJc w:val="left"/>
      <w:pPr>
        <w:ind w:left="3385" w:hanging="361"/>
      </w:pPr>
      <w:rPr>
        <w:rFonts w:hint="default"/>
        <w:lang w:val="en-US" w:eastAsia="en-US" w:bidi="ar-SA"/>
      </w:rPr>
    </w:lvl>
    <w:lvl w:ilvl="8" w:tplc="8CCCF2C0">
      <w:numFmt w:val="bullet"/>
      <w:lvlText w:val="•"/>
      <w:lvlJc w:val="left"/>
      <w:pPr>
        <w:ind w:left="3766" w:hanging="361"/>
      </w:pPr>
      <w:rPr>
        <w:rFonts w:hint="default"/>
        <w:lang w:val="en-US" w:eastAsia="en-US" w:bidi="ar-SA"/>
      </w:rPr>
    </w:lvl>
  </w:abstractNum>
  <w:abstractNum w:abstractNumId="3" w15:restartNumberingAfterBreak="0">
    <w:nsid w:val="451A3372"/>
    <w:multiLevelType w:val="hybridMultilevel"/>
    <w:tmpl w:val="B6B24D56"/>
    <w:lvl w:ilvl="0" w:tplc="440254C8">
      <w:numFmt w:val="bullet"/>
      <w:lvlText w:val=""/>
      <w:lvlJc w:val="left"/>
      <w:pPr>
        <w:ind w:left="725" w:hanging="361"/>
      </w:pPr>
      <w:rPr>
        <w:rFonts w:ascii="Symbol" w:eastAsia="Symbol" w:hAnsi="Symbol" w:cs="Symbol" w:hint="default"/>
        <w:w w:val="100"/>
        <w:sz w:val="22"/>
        <w:szCs w:val="22"/>
        <w:lang w:val="en-US" w:eastAsia="en-US" w:bidi="ar-SA"/>
      </w:rPr>
    </w:lvl>
    <w:lvl w:ilvl="1" w:tplc="15782356">
      <w:numFmt w:val="bullet"/>
      <w:lvlText w:val="•"/>
      <w:lvlJc w:val="left"/>
      <w:pPr>
        <w:ind w:left="1100" w:hanging="361"/>
      </w:pPr>
      <w:rPr>
        <w:rFonts w:hint="default"/>
        <w:lang w:val="en-US" w:eastAsia="en-US" w:bidi="ar-SA"/>
      </w:rPr>
    </w:lvl>
    <w:lvl w:ilvl="2" w:tplc="24926DD6">
      <w:numFmt w:val="bullet"/>
      <w:lvlText w:val="•"/>
      <w:lvlJc w:val="left"/>
      <w:pPr>
        <w:ind w:left="1481" w:hanging="361"/>
      </w:pPr>
      <w:rPr>
        <w:rFonts w:hint="default"/>
        <w:lang w:val="en-US" w:eastAsia="en-US" w:bidi="ar-SA"/>
      </w:rPr>
    </w:lvl>
    <w:lvl w:ilvl="3" w:tplc="399A1F34">
      <w:numFmt w:val="bullet"/>
      <w:lvlText w:val="•"/>
      <w:lvlJc w:val="left"/>
      <w:pPr>
        <w:ind w:left="1862" w:hanging="361"/>
      </w:pPr>
      <w:rPr>
        <w:rFonts w:hint="default"/>
        <w:lang w:val="en-US" w:eastAsia="en-US" w:bidi="ar-SA"/>
      </w:rPr>
    </w:lvl>
    <w:lvl w:ilvl="4" w:tplc="72883A98">
      <w:numFmt w:val="bullet"/>
      <w:lvlText w:val="•"/>
      <w:lvlJc w:val="left"/>
      <w:pPr>
        <w:ind w:left="2243" w:hanging="361"/>
      </w:pPr>
      <w:rPr>
        <w:rFonts w:hint="default"/>
        <w:lang w:val="en-US" w:eastAsia="en-US" w:bidi="ar-SA"/>
      </w:rPr>
    </w:lvl>
    <w:lvl w:ilvl="5" w:tplc="61C0884E">
      <w:numFmt w:val="bullet"/>
      <w:lvlText w:val="•"/>
      <w:lvlJc w:val="left"/>
      <w:pPr>
        <w:ind w:left="2624" w:hanging="361"/>
      </w:pPr>
      <w:rPr>
        <w:rFonts w:hint="default"/>
        <w:lang w:val="en-US" w:eastAsia="en-US" w:bidi="ar-SA"/>
      </w:rPr>
    </w:lvl>
    <w:lvl w:ilvl="6" w:tplc="A2BC99EC">
      <w:numFmt w:val="bullet"/>
      <w:lvlText w:val="•"/>
      <w:lvlJc w:val="left"/>
      <w:pPr>
        <w:ind w:left="3004" w:hanging="361"/>
      </w:pPr>
      <w:rPr>
        <w:rFonts w:hint="default"/>
        <w:lang w:val="en-US" w:eastAsia="en-US" w:bidi="ar-SA"/>
      </w:rPr>
    </w:lvl>
    <w:lvl w:ilvl="7" w:tplc="770C6A9A">
      <w:numFmt w:val="bullet"/>
      <w:lvlText w:val="•"/>
      <w:lvlJc w:val="left"/>
      <w:pPr>
        <w:ind w:left="3385" w:hanging="361"/>
      </w:pPr>
      <w:rPr>
        <w:rFonts w:hint="default"/>
        <w:lang w:val="en-US" w:eastAsia="en-US" w:bidi="ar-SA"/>
      </w:rPr>
    </w:lvl>
    <w:lvl w:ilvl="8" w:tplc="3814C768">
      <w:numFmt w:val="bullet"/>
      <w:lvlText w:val="•"/>
      <w:lvlJc w:val="left"/>
      <w:pPr>
        <w:ind w:left="3766" w:hanging="361"/>
      </w:pPr>
      <w:rPr>
        <w:rFonts w:hint="default"/>
        <w:lang w:val="en-US" w:eastAsia="en-US" w:bidi="ar-SA"/>
      </w:rPr>
    </w:lvl>
  </w:abstractNum>
  <w:abstractNum w:abstractNumId="4" w15:restartNumberingAfterBreak="0">
    <w:nsid w:val="5202537A"/>
    <w:multiLevelType w:val="hybridMultilevel"/>
    <w:tmpl w:val="5C407066"/>
    <w:lvl w:ilvl="0" w:tplc="95E6469A">
      <w:numFmt w:val="bullet"/>
      <w:lvlText w:val=""/>
      <w:lvlJc w:val="left"/>
      <w:pPr>
        <w:ind w:left="725" w:hanging="361"/>
      </w:pPr>
      <w:rPr>
        <w:rFonts w:ascii="Symbol" w:eastAsia="Symbol" w:hAnsi="Symbol" w:cs="Symbol" w:hint="default"/>
        <w:w w:val="100"/>
        <w:sz w:val="22"/>
        <w:szCs w:val="22"/>
        <w:lang w:val="en-US" w:eastAsia="en-US" w:bidi="ar-SA"/>
      </w:rPr>
    </w:lvl>
    <w:lvl w:ilvl="1" w:tplc="0C72EB42">
      <w:numFmt w:val="bullet"/>
      <w:lvlText w:val="•"/>
      <w:lvlJc w:val="left"/>
      <w:pPr>
        <w:ind w:left="1100" w:hanging="361"/>
      </w:pPr>
      <w:rPr>
        <w:rFonts w:hint="default"/>
        <w:lang w:val="en-US" w:eastAsia="en-US" w:bidi="ar-SA"/>
      </w:rPr>
    </w:lvl>
    <w:lvl w:ilvl="2" w:tplc="F88836EE">
      <w:numFmt w:val="bullet"/>
      <w:lvlText w:val="•"/>
      <w:lvlJc w:val="left"/>
      <w:pPr>
        <w:ind w:left="1481" w:hanging="361"/>
      </w:pPr>
      <w:rPr>
        <w:rFonts w:hint="default"/>
        <w:lang w:val="en-US" w:eastAsia="en-US" w:bidi="ar-SA"/>
      </w:rPr>
    </w:lvl>
    <w:lvl w:ilvl="3" w:tplc="C5D640F2">
      <w:numFmt w:val="bullet"/>
      <w:lvlText w:val="•"/>
      <w:lvlJc w:val="left"/>
      <w:pPr>
        <w:ind w:left="1862" w:hanging="361"/>
      </w:pPr>
      <w:rPr>
        <w:rFonts w:hint="default"/>
        <w:lang w:val="en-US" w:eastAsia="en-US" w:bidi="ar-SA"/>
      </w:rPr>
    </w:lvl>
    <w:lvl w:ilvl="4" w:tplc="CE66ACBC">
      <w:numFmt w:val="bullet"/>
      <w:lvlText w:val="•"/>
      <w:lvlJc w:val="left"/>
      <w:pPr>
        <w:ind w:left="2243" w:hanging="361"/>
      </w:pPr>
      <w:rPr>
        <w:rFonts w:hint="default"/>
        <w:lang w:val="en-US" w:eastAsia="en-US" w:bidi="ar-SA"/>
      </w:rPr>
    </w:lvl>
    <w:lvl w:ilvl="5" w:tplc="53126C22">
      <w:numFmt w:val="bullet"/>
      <w:lvlText w:val="•"/>
      <w:lvlJc w:val="left"/>
      <w:pPr>
        <w:ind w:left="2624" w:hanging="361"/>
      </w:pPr>
      <w:rPr>
        <w:rFonts w:hint="default"/>
        <w:lang w:val="en-US" w:eastAsia="en-US" w:bidi="ar-SA"/>
      </w:rPr>
    </w:lvl>
    <w:lvl w:ilvl="6" w:tplc="EBBAFA3A">
      <w:numFmt w:val="bullet"/>
      <w:lvlText w:val="•"/>
      <w:lvlJc w:val="left"/>
      <w:pPr>
        <w:ind w:left="3004" w:hanging="361"/>
      </w:pPr>
      <w:rPr>
        <w:rFonts w:hint="default"/>
        <w:lang w:val="en-US" w:eastAsia="en-US" w:bidi="ar-SA"/>
      </w:rPr>
    </w:lvl>
    <w:lvl w:ilvl="7" w:tplc="3EB64300">
      <w:numFmt w:val="bullet"/>
      <w:lvlText w:val="•"/>
      <w:lvlJc w:val="left"/>
      <w:pPr>
        <w:ind w:left="3385" w:hanging="361"/>
      </w:pPr>
      <w:rPr>
        <w:rFonts w:hint="default"/>
        <w:lang w:val="en-US" w:eastAsia="en-US" w:bidi="ar-SA"/>
      </w:rPr>
    </w:lvl>
    <w:lvl w:ilvl="8" w:tplc="C42C48BA">
      <w:numFmt w:val="bullet"/>
      <w:lvlText w:val="•"/>
      <w:lvlJc w:val="left"/>
      <w:pPr>
        <w:ind w:left="3766" w:hanging="361"/>
      </w:pPr>
      <w:rPr>
        <w:rFonts w:hint="default"/>
        <w:lang w:val="en-US" w:eastAsia="en-US" w:bidi="ar-SA"/>
      </w:rPr>
    </w:lvl>
  </w:abstractNum>
  <w:num w:numId="1" w16cid:durableId="1665163816">
    <w:abstractNumId w:val="3"/>
  </w:num>
  <w:num w:numId="2" w16cid:durableId="571424657">
    <w:abstractNumId w:val="0"/>
  </w:num>
  <w:num w:numId="3" w16cid:durableId="1518234603">
    <w:abstractNumId w:val="4"/>
  </w:num>
  <w:num w:numId="4" w16cid:durableId="1786188631">
    <w:abstractNumId w:val="1"/>
  </w:num>
  <w:num w:numId="5" w16cid:durableId="251822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1B"/>
    <w:rsid w:val="0019389E"/>
    <w:rsid w:val="001C5020"/>
    <w:rsid w:val="0032411B"/>
    <w:rsid w:val="004D6365"/>
    <w:rsid w:val="006B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3044"/>
  <w15:docId w15:val="{DF4926C7-6F95-4A58-BF37-39398BE1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9"/>
      <w:ind w:left="3202" w:right="3321" w:firstLine="11"/>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ganeshsiva425@gmail.com</cp:lastModifiedBy>
  <cp:revision>2</cp:revision>
  <dcterms:created xsi:type="dcterms:W3CDTF">2022-10-27T10:35:00Z</dcterms:created>
  <dcterms:modified xsi:type="dcterms:W3CDTF">2022-10-27T10:35:00Z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Microsoft® Word 2016</vt:lpwstr>
  </property>
  <property fmtid="{D5CDD505-2E9C-101B-9397-08002B2CF9AE}" pid="4" name="LastSaved">
    <vt:filetime>2022-10-27T00:00:00Z</vt:filetime>
  </property>
</Properties>
</file>