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sz w:val="24"/>
          <w:szCs w:val="24"/>
          <w:lang w:val="en-US"/>
        </w:rPr>
      </w:pPr>
      <w:bookmarkStart w:id="0" w:name="_GoBack"/>
      <w:bookmarkEnd w:id="0"/>
      <w:r>
        <w:t xml:space="preserve">                    </w:t>
      </w:r>
      <w:r>
        <w:rPr>
          <w:lang w:val="en-US"/>
        </w:rPr>
        <w:t xml:space="preserve">              </w:t>
      </w:r>
      <w:r>
        <w:t xml:space="preserve">  </w:t>
      </w:r>
      <w:r>
        <w:rPr>
          <w:b/>
          <w:bCs/>
          <w:sz w:val="24"/>
          <w:szCs w:val="24"/>
          <w:lang w:val="en-US"/>
        </w:rPr>
        <w:t>Project Design Phase-l</w:t>
      </w:r>
    </w:p>
    <w:p>
      <w:pPr>
        <w:pStyle w:val="style0"/>
        <w:rPr>
          <w:b/>
          <w:bCs/>
          <w:sz w:val="24"/>
          <w:szCs w:val="24"/>
        </w:rPr>
      </w:pPr>
      <w:r>
        <w:rPr>
          <w:b/>
          <w:bCs/>
          <w:sz w:val="24"/>
          <w:szCs w:val="24"/>
          <w:lang w:val="en-US"/>
        </w:rPr>
        <w:t xml:space="preserve">                             Proposed Solution Template</w:t>
      </w:r>
    </w:p>
    <w:p>
      <w:pPr>
        <w:pStyle w:val="style0"/>
        <w:rPr>
          <w:b/>
          <w:bCs/>
          <w:sz w:val="24"/>
          <w:szCs w:val="24"/>
        </w:rPr>
      </w:pPr>
      <w:r>
        <w:rPr>
          <w:b/>
          <w:bCs/>
          <w:sz w:val="24"/>
          <w:szCs w:val="24"/>
          <w:lang w:val="en-US"/>
        </w:rPr>
        <w:t xml:space="preserve"> </w:t>
      </w:r>
    </w:p>
    <w:tbl>
      <w:tblPr>
        <w:tblStyle w:val="style154"/>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firstRow="0" w:lastRow="0" w:firstColumn="0" w:lastColumn="0" w:noHBand="0" w:noVBand="1"/>
      </w:tblPr>
      <w:tblGrid>
        <w:gridCol w:w="1915"/>
        <w:gridCol w:w="3048"/>
      </w:tblGrid>
      <w:tr>
        <w:trPr/>
        <w:tc>
          <w:tcPr>
            <w:tcW w:w="1915" w:type="dxa"/>
            <w:tcBorders>
              <w:top w:val="single" w:sz="4" w:space="0" w:color="auto"/>
              <w:left w:val="single" w:sz="4" w:space="0" w:color="auto"/>
              <w:bottom w:val="single" w:sz="4" w:space="0" w:color="auto"/>
              <w:right w:val="single" w:sz="4" w:space="0" w:color="auto"/>
            </w:tcBorders>
          </w:tcPr>
          <w:p>
            <w:pPr>
              <w:pStyle w:val="style0"/>
              <w:rPr>
                <w:b/>
                <w:bCs/>
                <w:sz w:val="24"/>
                <w:szCs w:val="24"/>
              </w:rPr>
            </w:pPr>
            <w:r>
              <w:rPr>
                <w:b/>
                <w:bCs/>
                <w:sz w:val="24"/>
                <w:szCs w:val="24"/>
                <w:lang w:val="en-US"/>
              </w:rPr>
              <w:t>Date</w:t>
            </w:r>
          </w:p>
        </w:tc>
        <w:tc>
          <w:tcPr>
            <w:tcW w:w="2011" w:type="dxa"/>
            <w:tcBorders>
              <w:top w:val="single" w:sz="4" w:space="0" w:color="auto"/>
              <w:left w:val="single" w:sz="4" w:space="0" w:color="auto"/>
              <w:bottom w:val="single" w:sz="4" w:space="0" w:color="auto"/>
              <w:right w:val="single" w:sz="4" w:space="0" w:color="auto"/>
            </w:tcBorders>
          </w:tcPr>
          <w:p>
            <w:pPr>
              <w:pStyle w:val="style0"/>
              <w:rPr>
                <w:b/>
                <w:bCs/>
                <w:sz w:val="24"/>
                <w:szCs w:val="24"/>
              </w:rPr>
            </w:pPr>
            <w:r>
              <w:rPr>
                <w:b/>
                <w:bCs/>
                <w:sz w:val="24"/>
                <w:szCs w:val="24"/>
                <w:lang w:val="en-US"/>
              </w:rPr>
              <w:t>27October2022</w:t>
            </w:r>
          </w:p>
        </w:tc>
      </w:tr>
      <w:tr>
        <w:tblPrEx/>
        <w:trPr/>
        <w:tc>
          <w:tcPr>
            <w:tcW w:w="1915" w:type="dxa"/>
            <w:tcBorders>
              <w:top w:val="single" w:sz="4" w:space="0" w:color="auto"/>
              <w:left w:val="single" w:sz="4" w:space="0" w:color="auto"/>
              <w:bottom w:val="single" w:sz="4" w:space="0" w:color="auto"/>
              <w:right w:val="single" w:sz="4" w:space="0" w:color="auto"/>
            </w:tcBorders>
          </w:tcPr>
          <w:p>
            <w:pPr>
              <w:pStyle w:val="style0"/>
              <w:rPr>
                <w:b/>
                <w:bCs/>
                <w:sz w:val="24"/>
                <w:szCs w:val="24"/>
              </w:rPr>
            </w:pPr>
            <w:r>
              <w:rPr>
                <w:b/>
                <w:bCs/>
                <w:sz w:val="24"/>
                <w:szCs w:val="24"/>
                <w:lang w:val="en-US"/>
              </w:rPr>
              <w:t>Team ID</w:t>
            </w:r>
          </w:p>
        </w:tc>
        <w:tc>
          <w:tcPr>
            <w:tcW w:w="2011" w:type="dxa"/>
            <w:tcBorders>
              <w:top w:val="single" w:sz="4" w:space="0" w:color="auto"/>
              <w:left w:val="single" w:sz="4" w:space="0" w:color="auto"/>
              <w:bottom w:val="single" w:sz="4" w:space="0" w:color="auto"/>
              <w:right w:val="single" w:sz="4" w:space="0" w:color="auto"/>
            </w:tcBorders>
          </w:tcPr>
          <w:p>
            <w:pPr>
              <w:pStyle w:val="style0"/>
              <w:rPr>
                <w:b/>
                <w:bCs/>
                <w:sz w:val="24"/>
                <w:szCs w:val="24"/>
              </w:rPr>
            </w:pPr>
            <w:r>
              <w:rPr>
                <w:b/>
                <w:bCs/>
                <w:sz w:val="24"/>
                <w:szCs w:val="24"/>
                <w:lang w:val="en-US"/>
              </w:rPr>
              <w:t>PNT2022TMID52163</w:t>
            </w:r>
          </w:p>
        </w:tc>
      </w:tr>
      <w:tr>
        <w:tblPrEx/>
        <w:trPr/>
        <w:tc>
          <w:tcPr>
            <w:tcW w:w="1915" w:type="dxa"/>
            <w:tcBorders>
              <w:top w:val="single" w:sz="4" w:space="0" w:color="auto"/>
              <w:left w:val="single" w:sz="4" w:space="0" w:color="auto"/>
              <w:bottom w:val="single" w:sz="4" w:space="0" w:color="auto"/>
              <w:right w:val="single" w:sz="4" w:space="0" w:color="auto"/>
            </w:tcBorders>
          </w:tcPr>
          <w:p>
            <w:pPr>
              <w:pStyle w:val="style0"/>
              <w:rPr>
                <w:b/>
                <w:bCs/>
                <w:sz w:val="24"/>
                <w:szCs w:val="24"/>
              </w:rPr>
            </w:pPr>
            <w:r>
              <w:rPr>
                <w:b/>
                <w:bCs/>
                <w:sz w:val="24"/>
                <w:szCs w:val="24"/>
                <w:lang w:val="en-US"/>
              </w:rPr>
              <w:t>Project name</w:t>
            </w:r>
          </w:p>
        </w:tc>
        <w:tc>
          <w:tcPr>
            <w:tcW w:w="2011" w:type="dxa"/>
            <w:tcBorders>
              <w:top w:val="single" w:sz="4" w:space="0" w:color="auto"/>
              <w:left w:val="single" w:sz="4" w:space="0" w:color="auto"/>
              <w:bottom w:val="single" w:sz="4" w:space="0" w:color="auto"/>
              <w:right w:val="single" w:sz="4" w:space="0" w:color="auto"/>
            </w:tcBorders>
          </w:tcPr>
          <w:p>
            <w:pPr>
              <w:pStyle w:val="style179"/>
              <w:numPr>
                <w:ilvl w:val="0"/>
                <w:numId w:val="5"/>
              </w:numPr>
              <w:rPr>
                <w:b/>
                <w:bCs/>
                <w:sz w:val="24"/>
                <w:szCs w:val="24"/>
              </w:rPr>
            </w:pPr>
            <w:r>
              <w:rPr>
                <w:b/>
                <w:bCs/>
                <w:sz w:val="24"/>
                <w:szCs w:val="24"/>
                <w:lang w:val="en-US"/>
              </w:rPr>
              <w:t>Signs with smart connectivity for better road safty</w:t>
            </w:r>
          </w:p>
        </w:tc>
      </w:tr>
      <w:tr>
        <w:tblPrEx/>
        <w:trPr/>
        <w:tc>
          <w:tcPr>
            <w:tcW w:w="1915" w:type="dxa"/>
            <w:tcBorders>
              <w:top w:val="single" w:sz="4" w:space="0" w:color="auto"/>
              <w:left w:val="single" w:sz="4" w:space="0" w:color="auto"/>
              <w:bottom w:val="single" w:sz="4" w:space="0" w:color="auto"/>
              <w:right w:val="single" w:sz="4" w:space="0" w:color="auto"/>
            </w:tcBorders>
          </w:tcPr>
          <w:p>
            <w:pPr>
              <w:pStyle w:val="style0"/>
              <w:rPr>
                <w:b/>
                <w:bCs/>
                <w:sz w:val="24"/>
                <w:szCs w:val="24"/>
              </w:rPr>
            </w:pPr>
            <w:r>
              <w:rPr>
                <w:b/>
                <w:bCs/>
                <w:sz w:val="24"/>
                <w:szCs w:val="24"/>
                <w:lang w:val="en-US"/>
              </w:rPr>
              <w:t>Max mark</w:t>
            </w:r>
          </w:p>
        </w:tc>
        <w:tc>
          <w:tcPr>
            <w:tcW w:w="2011" w:type="dxa"/>
            <w:tcBorders>
              <w:top w:val="single" w:sz="4" w:space="0" w:color="auto"/>
              <w:left w:val="single" w:sz="4" w:space="0" w:color="auto"/>
              <w:bottom w:val="single" w:sz="4" w:space="0" w:color="auto"/>
              <w:right w:val="single" w:sz="4" w:space="0" w:color="auto"/>
            </w:tcBorders>
          </w:tcPr>
          <w:p>
            <w:pPr>
              <w:pStyle w:val="style0"/>
              <w:rPr>
                <w:b/>
                <w:bCs/>
                <w:sz w:val="24"/>
                <w:szCs w:val="24"/>
                <w:shd w:val="nil" w:color="auto" w:fill="auto"/>
              </w:rPr>
            </w:pPr>
            <w:r>
              <w:rPr>
                <w:b/>
                <w:bCs/>
                <w:sz w:val="24"/>
                <w:szCs w:val="24"/>
                <w:shd w:val="nil" w:color="auto" w:fill="auto"/>
                <w:lang w:val="en-US"/>
              </w:rPr>
              <w:t>2 mark</w:t>
            </w:r>
          </w:p>
        </w:tc>
      </w:tr>
    </w:tbl>
    <w:p>
      <w:pPr>
        <w:pStyle w:val="style0"/>
        <w:rPr>
          <w:b/>
          <w:bCs/>
          <w:sz w:val="24"/>
          <w:szCs w:val="24"/>
        </w:rPr>
      </w:pPr>
    </w:p>
    <w:p>
      <w:pPr>
        <w:pStyle w:val="style0"/>
        <w:rPr>
          <w:b/>
          <w:bCs/>
          <w:sz w:val="24"/>
          <w:szCs w:val="24"/>
        </w:rPr>
      </w:pPr>
      <w:r>
        <w:rPr>
          <w:b/>
          <w:bCs/>
          <w:sz w:val="24"/>
          <w:szCs w:val="24"/>
          <w:lang w:val="en-US"/>
        </w:rPr>
        <w:t>Proposed solution template:</w:t>
      </w:r>
    </w:p>
    <w:tbl>
      <w:tblPr>
        <w:tblStyle w:val="style154"/>
        <w:tblLook w:val="0680" w:firstRow="0" w:lastRow="0" w:firstColumn="1" w:lastColumn="0" w:noHBand="1" w:noVBand="1"/>
      </w:tblPr>
      <w:tblGrid>
        <w:gridCol w:w="1915"/>
        <w:gridCol w:w="2315"/>
        <w:gridCol w:w="3296"/>
      </w:tblGrid>
      <w:tr>
        <w:trPr/>
        <w:tc>
          <w:tcPr>
            <w:tcW w:w="1915" w:type="dxa"/>
            <w:tcBorders>
              <w:top w:val="single" w:sz="4" w:space="0" w:color="000000"/>
              <w:left w:val="single" w:sz="4" w:space="0" w:color="000000"/>
              <w:bottom w:val="single" w:sz="4" w:space="0" w:color="000000"/>
              <w:right w:val="single" w:sz="4" w:space="0" w:color="000000"/>
            </w:tcBorders>
          </w:tcPr>
          <w:p>
            <w:pPr>
              <w:numPr>
                <w:ilvl w:val="0"/>
                <w:numId w:val="0"/>
              </w:numPr>
              <w:rPr>
                <w:b/>
                <w:bCs/>
                <w:sz w:val="24"/>
                <w:szCs w:val="24"/>
              </w:rPr>
            </w:pPr>
            <w:r>
              <w:rPr>
                <w:b/>
                <w:bCs/>
                <w:sz w:val="24"/>
                <w:szCs w:val="24"/>
                <w:lang w:val="en-US"/>
              </w:rPr>
              <w:t>SI no</w:t>
            </w:r>
          </w:p>
        </w:tc>
        <w:tc>
          <w:tcPr>
            <w:tcW w:w="1915" w:type="dxa"/>
            <w:tcBorders>
              <w:top w:val="single" w:sz="4" w:space="0" w:color="000000"/>
              <w:left w:val="single" w:sz="4" w:space="0" w:color="000000"/>
              <w:bottom w:val="single" w:sz="4" w:space="0" w:color="000000"/>
              <w:right w:val="single" w:sz="4" w:space="0" w:color="000000"/>
            </w:tcBorders>
          </w:tcPr>
          <w:p>
            <w:pPr>
              <w:pStyle w:val="style0"/>
              <w:rPr>
                <w:b/>
                <w:bCs/>
                <w:sz w:val="24"/>
                <w:szCs w:val="24"/>
              </w:rPr>
            </w:pPr>
            <w:r>
              <w:rPr>
                <w:b/>
                <w:bCs/>
                <w:sz w:val="24"/>
                <w:szCs w:val="24"/>
                <w:lang w:val="en-US"/>
              </w:rPr>
              <w:t>Parameter</w:t>
            </w:r>
          </w:p>
        </w:tc>
        <w:tc>
          <w:tcPr>
            <w:tcW w:w="1915" w:type="dxa"/>
            <w:tcBorders>
              <w:top w:val="single" w:sz="4" w:space="0" w:color="000000"/>
              <w:left w:val="single" w:sz="4" w:space="0" w:color="000000"/>
              <w:bottom w:val="single" w:sz="4" w:space="0" w:color="000000"/>
              <w:right w:val="single" w:sz="4" w:space="0" w:color="000000"/>
            </w:tcBorders>
          </w:tcPr>
          <w:p>
            <w:pPr>
              <w:pStyle w:val="style0"/>
              <w:rPr>
                <w:b/>
                <w:bCs/>
                <w:sz w:val="24"/>
                <w:szCs w:val="24"/>
              </w:rPr>
            </w:pPr>
            <w:r>
              <w:rPr>
                <w:b/>
                <w:bCs/>
                <w:sz w:val="24"/>
                <w:szCs w:val="24"/>
                <w:lang w:val="en-US"/>
              </w:rPr>
              <w:t>Description</w:t>
            </w:r>
          </w:p>
        </w:tc>
      </w:tr>
      <w:tr>
        <w:tblPrEx/>
        <w:trPr/>
        <w:tc>
          <w:tcPr>
            <w:tcW w:w="1915" w:type="dxa"/>
            <w:tcBorders>
              <w:top w:val="single" w:sz="4" w:space="0" w:color="000000"/>
              <w:left w:val="single" w:sz="4" w:space="0" w:color="000000"/>
              <w:bottom w:val="single" w:sz="4" w:space="0" w:color="000000"/>
              <w:right w:val="single" w:sz="4" w:space="0" w:color="000000"/>
            </w:tcBorders>
          </w:tcPr>
          <w:p>
            <w:pPr>
              <w:numPr>
                <w:ilvl w:val="0"/>
                <w:numId w:val="0"/>
              </w:numPr>
              <w:rPr>
                <w:b/>
                <w:bCs/>
              </w:rPr>
            </w:pPr>
            <w:r>
              <w:rPr>
                <w:b/>
                <w:bCs/>
                <w:lang w:val="en-US"/>
              </w:rPr>
              <w:t>1.</w:t>
            </w:r>
          </w:p>
        </w:tc>
        <w:tc>
          <w:tcPr>
            <w:tcW w:w="1915" w:type="dxa"/>
            <w:tcBorders>
              <w:top w:val="single" w:sz="4" w:space="0" w:color="000000"/>
              <w:left w:val="single" w:sz="4" w:space="0" w:color="000000"/>
              <w:bottom w:val="single" w:sz="4" w:space="0" w:color="000000"/>
              <w:right w:val="single" w:sz="4" w:space="0" w:color="000000"/>
            </w:tcBorders>
          </w:tcPr>
          <w:p>
            <w:pPr>
              <w:pStyle w:val="style0"/>
              <w:rPr/>
            </w:pPr>
            <w:r>
              <w:rPr>
                <w:lang w:val="en-US"/>
              </w:rPr>
              <w:t>Problem Statement (Problem to be solved)</w:t>
            </w:r>
          </w:p>
        </w:tc>
        <w:tc>
          <w:tcPr>
            <w:tcW w:w="1915" w:type="dxa"/>
            <w:tcBorders>
              <w:top w:val="single" w:sz="4" w:space="0" w:color="000000"/>
              <w:left w:val="single" w:sz="4" w:space="0" w:color="000000"/>
              <w:bottom w:val="single" w:sz="4" w:space="0" w:color="000000"/>
              <w:right w:val="single" w:sz="4" w:space="0" w:color="000000"/>
            </w:tcBorders>
          </w:tcPr>
          <w:p>
            <w:pPr>
              <w:pStyle w:val="style0"/>
              <w:rPr/>
            </w:pPr>
            <w:r>
              <w:rPr>
                <w:lang w:val="en-US"/>
              </w:rPr>
              <w:t>Driving at speed significantly increases both the likelihood of a crash occurring, and the severity of its consequences.</w:t>
            </w:r>
          </w:p>
        </w:tc>
      </w:tr>
      <w:tr>
        <w:tblPrEx/>
        <w:trPr/>
        <w:tc>
          <w:tcPr>
            <w:tcW w:w="1915" w:type="dxa"/>
            <w:tcBorders>
              <w:top w:val="single" w:sz="4" w:space="0" w:color="000000"/>
              <w:left w:val="single" w:sz="4" w:space="0" w:color="000000"/>
              <w:bottom w:val="single" w:sz="4" w:space="0" w:color="000000"/>
              <w:right w:val="single" w:sz="4" w:space="0" w:color="000000"/>
            </w:tcBorders>
          </w:tcPr>
          <w:p>
            <w:pPr>
              <w:numPr>
                <w:ilvl w:val="0"/>
                <w:numId w:val="0"/>
              </w:numPr>
              <w:rPr>
                <w:b/>
                <w:bCs/>
                <w:sz w:val="24"/>
                <w:szCs w:val="24"/>
              </w:rPr>
            </w:pPr>
            <w:r>
              <w:rPr>
                <w:b/>
                <w:bCs/>
                <w:sz w:val="24"/>
                <w:szCs w:val="24"/>
                <w:lang w:val="en-US"/>
              </w:rPr>
              <w:t>2.</w:t>
            </w:r>
          </w:p>
        </w:tc>
        <w:tc>
          <w:tcPr>
            <w:tcW w:w="1915" w:type="dxa"/>
            <w:tcBorders>
              <w:top w:val="single" w:sz="4" w:space="0" w:color="000000"/>
              <w:left w:val="single" w:sz="4" w:space="0" w:color="000000"/>
              <w:bottom w:val="single" w:sz="4" w:space="0" w:color="000000"/>
              <w:right w:val="single" w:sz="4" w:space="0" w:color="000000"/>
            </w:tcBorders>
          </w:tcPr>
          <w:p>
            <w:pPr>
              <w:pStyle w:val="style0"/>
              <w:rPr/>
            </w:pPr>
            <w:r>
              <w:rPr>
                <w:lang w:val="en-US"/>
              </w:rPr>
              <w:t>Idea/Solution description</w:t>
            </w:r>
          </w:p>
        </w:tc>
        <w:tc>
          <w:tcPr>
            <w:tcW w:w="1915" w:type="dxa"/>
            <w:tcBorders>
              <w:top w:val="single" w:sz="4" w:space="0" w:color="000000"/>
              <w:left w:val="single" w:sz="4" w:space="0" w:color="000000"/>
              <w:bottom w:val="single" w:sz="4" w:space="0" w:color="000000"/>
              <w:right w:val="single" w:sz="4" w:space="0" w:color="000000"/>
            </w:tcBorders>
          </w:tcPr>
          <w:p>
            <w:pPr>
              <w:pStyle w:val="style179"/>
              <w:numPr>
                <w:ilvl w:val="0"/>
                <w:numId w:val="3"/>
              </w:numPr>
              <w:rPr/>
            </w:pPr>
            <w:r>
              <w:rPr>
                <w:lang w:val="en-US"/>
              </w:rPr>
              <w:t>Drive in the prescribed speed limits on the various roads. Always remember that “Speed thrills but kills”. Always put on helmets, seat belts and other safety equipments before driving a bicycle/ motor cycle/vehicle.</w:t>
            </w:r>
          </w:p>
          <w:p>
            <w:pPr>
              <w:pStyle w:val="style179"/>
              <w:numPr>
                <w:ilvl w:val="0"/>
                <w:numId w:val="3"/>
              </w:numPr>
              <w:rPr/>
            </w:pPr>
            <w:r>
              <w:rPr>
                <w:lang w:val="en-US"/>
              </w:rPr>
              <w:t xml:space="preserve"> Light Detection and Ranging gun is a weightless and simple tool, which enables law officials to catch and book vehicles that crosses the speed limit.</w:t>
            </w:r>
          </w:p>
          <w:p>
            <w:pPr>
              <w:pStyle w:val="style179"/>
              <w:numPr>
                <w:ilvl w:val="0"/>
                <w:numId w:val="3"/>
              </w:numPr>
              <w:rPr/>
            </w:pPr>
            <w:r>
              <w:rPr>
                <w:lang w:val="en-US"/>
              </w:rPr>
              <w:t>Traffic signs are necessary to give information for routes, directions, and warnings for drivers. These should be clear to convey the intended message for road users to understand. Drivers tend to ignore the road signs while authorities opt not to enforce them.</w:t>
            </w:r>
          </w:p>
        </w:tc>
      </w:tr>
      <w:tr>
        <w:tblPrEx/>
        <w:trPr/>
        <w:tc>
          <w:tcPr>
            <w:tcW w:w="1915" w:type="dxa"/>
            <w:tcBorders>
              <w:top w:val="single" w:sz="4" w:space="0" w:color="000000"/>
              <w:left w:val="single" w:sz="4" w:space="0" w:color="000000"/>
              <w:bottom w:val="single" w:sz="4" w:space="0" w:color="000000"/>
              <w:right w:val="single" w:sz="4" w:space="0" w:color="000000"/>
            </w:tcBorders>
          </w:tcPr>
          <w:p>
            <w:pPr>
              <w:pStyle w:val="style0"/>
              <w:rPr>
                <w:b/>
                <w:bCs/>
                <w:sz w:val="24"/>
                <w:szCs w:val="24"/>
              </w:rPr>
            </w:pPr>
            <w:r>
              <w:rPr>
                <w:b/>
                <w:bCs/>
                <w:sz w:val="24"/>
                <w:szCs w:val="24"/>
                <w:lang w:val="en-US"/>
              </w:rPr>
              <w:t>3.</w:t>
            </w:r>
          </w:p>
        </w:tc>
        <w:tc>
          <w:tcPr>
            <w:tcW w:w="1915" w:type="dxa"/>
            <w:tcBorders>
              <w:top w:val="single" w:sz="4" w:space="0" w:color="000000"/>
              <w:left w:val="single" w:sz="4" w:space="0" w:color="000000"/>
              <w:bottom w:val="single" w:sz="4" w:space="0" w:color="000000"/>
              <w:right w:val="single" w:sz="4" w:space="0" w:color="000000"/>
            </w:tcBorders>
          </w:tcPr>
          <w:p>
            <w:pPr>
              <w:pStyle w:val="style0"/>
              <w:rPr/>
            </w:pPr>
            <w:r>
              <w:rPr>
                <w:lang w:val="en-US"/>
              </w:rPr>
              <w:t>Novelty/Uniqueness</w:t>
            </w:r>
          </w:p>
        </w:tc>
        <w:tc>
          <w:tcPr>
            <w:tcW w:w="1915" w:type="dxa"/>
            <w:tcBorders>
              <w:top w:val="single" w:sz="4" w:space="0" w:color="000000"/>
              <w:left w:val="single" w:sz="4" w:space="0" w:color="000000"/>
              <w:bottom w:val="single" w:sz="4" w:space="0" w:color="000000"/>
              <w:right w:val="single" w:sz="4" w:space="0" w:color="000000"/>
            </w:tcBorders>
          </w:tcPr>
          <w:p>
            <w:pPr>
              <w:pStyle w:val="style0"/>
              <w:rPr/>
            </w:pPr>
            <w:r>
              <w:rPr>
                <w:lang w:val="en-US"/>
              </w:rPr>
              <w:t>Roads should be designed for the safety of all road users. This means ensuring adequate facilities for pedestrians, cyclists and motorcyclists. Measures such as footpaths, cycling lanes, safe crossing points and traffic calming measures are critical to reducing the risk of injury among these road users.</w:t>
            </w:r>
          </w:p>
        </w:tc>
      </w:tr>
      <w:tr>
        <w:tblPrEx/>
        <w:trPr/>
        <w:tc>
          <w:tcPr>
            <w:tcW w:w="1915" w:type="dxa"/>
            <w:tcBorders>
              <w:top w:val="single" w:sz="4" w:space="0" w:color="000000"/>
              <w:left w:val="single" w:sz="4" w:space="0" w:color="000000"/>
              <w:bottom w:val="single" w:sz="4" w:space="0" w:color="000000"/>
              <w:right w:val="single" w:sz="4" w:space="0" w:color="000000"/>
            </w:tcBorders>
          </w:tcPr>
          <w:p>
            <w:pPr>
              <w:pStyle w:val="style0"/>
              <w:rPr>
                <w:b/>
                <w:bCs/>
                <w:sz w:val="24"/>
                <w:szCs w:val="24"/>
              </w:rPr>
            </w:pPr>
            <w:r>
              <w:rPr>
                <w:b/>
                <w:bCs/>
                <w:sz w:val="24"/>
                <w:szCs w:val="24"/>
                <w:lang w:val="en-US"/>
              </w:rPr>
              <w:t>4.</w:t>
            </w:r>
          </w:p>
        </w:tc>
        <w:tc>
          <w:tcPr>
            <w:tcW w:w="1915" w:type="dxa"/>
            <w:tcBorders>
              <w:top w:val="single" w:sz="4" w:space="0" w:color="000000"/>
              <w:left w:val="single" w:sz="4" w:space="0" w:color="000000"/>
              <w:bottom w:val="single" w:sz="4" w:space="0" w:color="000000"/>
              <w:right w:val="single" w:sz="4" w:space="0" w:color="000000"/>
            </w:tcBorders>
          </w:tcPr>
          <w:p>
            <w:pPr>
              <w:pStyle w:val="style0"/>
              <w:rPr/>
            </w:pPr>
            <w:r>
              <w:rPr>
                <w:lang w:val="en-US"/>
              </w:rPr>
              <w:t>Social Impact/Customer Satisfaction</w:t>
            </w:r>
          </w:p>
        </w:tc>
        <w:tc>
          <w:tcPr>
            <w:tcW w:w="1915" w:type="dxa"/>
            <w:tcBorders>
              <w:top w:val="single" w:sz="4" w:space="0" w:color="000000"/>
              <w:left w:val="single" w:sz="4" w:space="0" w:color="000000"/>
              <w:bottom w:val="single" w:sz="4" w:space="0" w:color="000000"/>
              <w:right w:val="single" w:sz="4" w:space="0" w:color="000000"/>
            </w:tcBorders>
          </w:tcPr>
          <w:p>
            <w:pPr>
              <w:pStyle w:val="style179"/>
              <w:numPr>
                <w:ilvl w:val="0"/>
                <w:numId w:val="4"/>
              </w:numPr>
              <w:rPr/>
            </w:pPr>
            <w:r>
              <w:rPr>
                <w:lang w:val="en-US"/>
              </w:rPr>
              <w:t>Customer satisfaction is important because it illustrates whether your customer base likes what you're doing. Research shows that high satisfaction leads to greater customer retention, higher lifetime value, and a stronger brand reputation. Low customer satisfaction scores are important, too.</w:t>
            </w:r>
          </w:p>
          <w:p>
            <w:pPr>
              <w:pStyle w:val="style179"/>
              <w:numPr>
                <w:ilvl w:val="0"/>
                <w:numId w:val="4"/>
              </w:numPr>
              <w:rPr/>
            </w:pPr>
            <w:r>
              <w:rPr>
                <w:lang w:val="en-US"/>
              </w:rPr>
              <w:t>Responding to customer feedback increases satisfaction because it shows customers that you listen to what they have to say about your business instead of simply seeing them as a name on a receipt. You take interest in their thoughts about your business, and you interact with them as well.</w:t>
            </w:r>
          </w:p>
        </w:tc>
      </w:tr>
      <w:tr>
        <w:tblPrEx/>
        <w:trPr/>
        <w:tc>
          <w:tcPr>
            <w:tcW w:w="1915" w:type="dxa"/>
            <w:tcBorders>
              <w:top w:val="single" w:sz="4" w:space="0" w:color="000000"/>
              <w:left w:val="single" w:sz="4" w:space="0" w:color="000000"/>
              <w:bottom w:val="single" w:sz="4" w:space="0" w:color="000000"/>
              <w:right w:val="single" w:sz="4" w:space="0" w:color="000000"/>
            </w:tcBorders>
          </w:tcPr>
          <w:p>
            <w:pPr>
              <w:pStyle w:val="style0"/>
              <w:rPr>
                <w:b/>
                <w:bCs/>
                <w:sz w:val="24"/>
                <w:szCs w:val="24"/>
              </w:rPr>
            </w:pPr>
            <w:r>
              <w:rPr>
                <w:b/>
                <w:bCs/>
                <w:sz w:val="24"/>
                <w:szCs w:val="24"/>
                <w:lang w:val="en-US"/>
              </w:rPr>
              <w:t>5.</w:t>
            </w:r>
          </w:p>
        </w:tc>
        <w:tc>
          <w:tcPr>
            <w:tcW w:w="1915" w:type="dxa"/>
            <w:tcBorders>
              <w:top w:val="single" w:sz="4" w:space="0" w:color="000000"/>
              <w:left w:val="single" w:sz="4" w:space="0" w:color="000000"/>
              <w:bottom w:val="single" w:sz="4" w:space="0" w:color="000000"/>
              <w:right w:val="single" w:sz="4" w:space="0" w:color="000000"/>
            </w:tcBorders>
          </w:tcPr>
          <w:p>
            <w:pPr>
              <w:pStyle w:val="style0"/>
              <w:rPr/>
            </w:pPr>
            <w:r>
              <w:rPr>
                <w:lang w:val="en-US"/>
              </w:rPr>
              <w:t>Business Model (Revenue Model)</w:t>
            </w:r>
          </w:p>
        </w:tc>
        <w:tc>
          <w:tcPr>
            <w:tcW w:w="1915" w:type="dxa"/>
            <w:tcBorders>
              <w:top w:val="single" w:sz="4" w:space="0" w:color="000000"/>
              <w:left w:val="single" w:sz="4" w:space="0" w:color="000000"/>
              <w:bottom w:val="single" w:sz="4" w:space="0" w:color="000000"/>
              <w:right w:val="single" w:sz="4" w:space="0" w:color="000000"/>
            </w:tcBorders>
          </w:tcPr>
          <w:p>
            <w:pPr>
              <w:numPr>
                <w:ilvl w:val="0"/>
                <w:numId w:val="0"/>
              </w:numPr>
              <w:rPr>
                <w:b/>
                <w:bCs/>
                <w:lang w:val="en-US"/>
              </w:rPr>
            </w:pPr>
            <w:r>
              <w:rPr>
                <w:b/>
                <w:bCs/>
                <w:lang w:val="en-US"/>
              </w:rPr>
              <w:t xml:space="preserve">1. Accident Detection and warning.            </w:t>
            </w:r>
          </w:p>
          <w:p>
            <w:pPr>
              <w:pStyle w:val="style179"/>
              <w:numPr>
                <w:ilvl w:val="0"/>
                <w:numId w:val="7"/>
              </w:numPr>
              <w:rPr>
                <w:b/>
                <w:bCs/>
                <w:lang w:val="en-US"/>
              </w:rPr>
            </w:pPr>
            <w:r>
              <w:rPr>
                <w:b/>
                <w:bCs/>
                <w:lang w:val="en-US"/>
              </w:rPr>
              <w:t xml:space="preserve"> </w:t>
            </w:r>
            <w:r>
              <w:rPr>
                <w:b w:val="false"/>
                <w:bCs w:val="false"/>
                <w:lang w:val="en-US"/>
              </w:rPr>
              <w:t>Post accident models.</w:t>
            </w:r>
          </w:p>
          <w:p>
            <w:pPr>
              <w:pStyle w:val="style179"/>
              <w:numPr>
                <w:ilvl w:val="0"/>
                <w:numId w:val="8"/>
              </w:numPr>
              <w:rPr>
                <w:b/>
                <w:bCs/>
              </w:rPr>
            </w:pPr>
            <w:r>
              <w:rPr>
                <w:b w:val="false"/>
                <w:bCs w:val="false"/>
                <w:lang w:val="en-US"/>
              </w:rPr>
              <w:t>Communicate with nearby vehicles and EOCs.</w:t>
            </w:r>
            <w:r>
              <w:rPr>
                <w:b/>
                <w:bCs/>
                <w:lang w:val="en-US"/>
              </w:rPr>
              <w:t xml:space="preserve">  </w:t>
            </w:r>
          </w:p>
          <w:p>
            <w:pPr>
              <w:pStyle w:val="style179"/>
              <w:numPr>
                <w:ilvl w:val="0"/>
                <w:numId w:val="8"/>
              </w:numPr>
              <w:rPr>
                <w:b/>
                <w:bCs/>
              </w:rPr>
            </w:pPr>
            <w:r>
              <w:rPr>
                <w:b w:val="false"/>
                <w:bCs w:val="false"/>
                <w:lang w:val="en-US"/>
              </w:rPr>
              <w:t>Event sensing cabability.</w:t>
            </w:r>
          </w:p>
          <w:p>
            <w:pPr>
              <w:numPr>
                <w:ilvl w:val="0"/>
                <w:numId w:val="0"/>
              </w:numPr>
              <w:rPr>
                <w:b/>
                <w:bCs/>
              </w:rPr>
            </w:pPr>
            <w:r>
              <w:rPr>
                <w:b/>
                <w:bCs/>
                <w:lang w:val="en-US"/>
              </w:rPr>
              <w:t>2.Furure  smart cities.</w:t>
            </w:r>
          </w:p>
          <w:p>
            <w:pPr>
              <w:pStyle w:val="style179"/>
              <w:numPr>
                <w:ilvl w:val="0"/>
                <w:numId w:val="9"/>
              </w:numPr>
              <w:rPr>
                <w:b w:val="false"/>
                <w:bCs w:val="false"/>
              </w:rPr>
            </w:pPr>
            <w:r>
              <w:rPr>
                <w:b w:val="false"/>
                <w:bCs w:val="false"/>
                <w:lang w:val="en-US"/>
              </w:rPr>
              <w:t>Advance in smart road.</w:t>
            </w:r>
          </w:p>
          <w:p>
            <w:pPr>
              <w:pStyle w:val="style179"/>
              <w:numPr>
                <w:ilvl w:val="0"/>
                <w:numId w:val="9"/>
              </w:numPr>
              <w:rPr>
                <w:b w:val="false"/>
                <w:bCs w:val="false"/>
              </w:rPr>
            </w:pPr>
            <w:r>
              <w:rPr>
                <w:b w:val="false"/>
                <w:bCs w:val="false"/>
                <w:lang w:val="en-US"/>
              </w:rPr>
              <w:t>Roads that harvest energy.</w:t>
            </w:r>
          </w:p>
          <w:p>
            <w:pPr>
              <w:pStyle w:val="style179"/>
              <w:numPr>
                <w:ilvl w:val="0"/>
                <w:numId w:val="10"/>
              </w:numPr>
              <w:rPr>
                <w:b w:val="false"/>
                <w:bCs w:val="false"/>
              </w:rPr>
            </w:pPr>
            <w:r>
              <w:rPr>
                <w:b w:val="false"/>
                <w:bCs w:val="false"/>
                <w:lang w:val="en-US"/>
              </w:rPr>
              <w:t>Roads that automatically charge your vehicles.</w:t>
            </w:r>
          </w:p>
          <w:p>
            <w:pPr>
              <w:numPr>
                <w:ilvl w:val="0"/>
                <w:numId w:val="0"/>
              </w:numPr>
              <w:rPr>
                <w:b/>
                <w:bCs/>
              </w:rPr>
            </w:pPr>
            <w:r>
              <w:rPr>
                <w:b/>
                <w:bCs/>
                <w:lang w:val="en-US"/>
              </w:rPr>
              <w:t>3.Improve sign age of better roads.</w:t>
            </w:r>
          </w:p>
          <w:p>
            <w:pPr>
              <w:pStyle w:val="style179"/>
              <w:numPr>
                <w:ilvl w:val="0"/>
                <w:numId w:val="1"/>
              </w:numPr>
              <w:rPr>
                <w:b/>
                <w:bCs/>
              </w:rPr>
            </w:pPr>
            <w:r>
              <w:rPr>
                <w:b w:val="false"/>
                <w:bCs w:val="false"/>
                <w:lang w:val="en-US"/>
              </w:rPr>
              <w:t>Current trends in traffic signs maintenance.</w:t>
            </w:r>
          </w:p>
          <w:p>
            <w:pPr>
              <w:pStyle w:val="style179"/>
              <w:numPr>
                <w:ilvl w:val="0"/>
                <w:numId w:val="1"/>
              </w:numPr>
              <w:rPr>
                <w:b/>
                <w:bCs/>
              </w:rPr>
            </w:pPr>
            <w:r>
              <w:rPr>
                <w:b w:val="false"/>
                <w:bCs w:val="false"/>
                <w:lang w:val="en-US"/>
              </w:rPr>
              <w:t>Investing in traffic signs and infrastructure.</w:t>
            </w:r>
          </w:p>
          <w:p>
            <w:pPr>
              <w:numPr>
                <w:ilvl w:val="0"/>
                <w:numId w:val="0"/>
              </w:numPr>
              <w:rPr>
                <w:b/>
                <w:bCs/>
              </w:rPr>
            </w:pPr>
            <w:r>
              <w:rPr>
                <w:b/>
                <w:bCs/>
                <w:lang w:val="en-US"/>
              </w:rPr>
              <w:t>4.Smart traffic management.</w:t>
            </w:r>
          </w:p>
          <w:p>
            <w:pPr>
              <w:pStyle w:val="style179"/>
              <w:numPr>
                <w:ilvl w:val="0"/>
                <w:numId w:val="2"/>
              </w:numPr>
              <w:rPr>
                <w:b/>
                <w:bCs/>
              </w:rPr>
            </w:pPr>
            <w:r>
              <w:rPr>
                <w:b w:val="false"/>
                <w:bCs w:val="false"/>
                <w:lang w:val="en-US"/>
              </w:rPr>
              <w:t>Congestion detection.</w:t>
            </w:r>
          </w:p>
          <w:p>
            <w:pPr>
              <w:pStyle w:val="style179"/>
              <w:numPr>
                <w:ilvl w:val="0"/>
                <w:numId w:val="2"/>
              </w:numPr>
              <w:rPr>
                <w:b/>
                <w:bCs/>
              </w:rPr>
            </w:pPr>
            <w:r>
              <w:rPr>
                <w:b w:val="false"/>
                <w:bCs w:val="false"/>
                <w:lang w:val="en-US"/>
              </w:rPr>
              <w:t>Adaptive control</w:t>
            </w:r>
          </w:p>
          <w:p>
            <w:pPr>
              <w:pStyle w:val="style179"/>
              <w:numPr>
                <w:ilvl w:val="0"/>
                <w:numId w:val="2"/>
              </w:numPr>
              <w:rPr>
                <w:b/>
                <w:bCs/>
              </w:rPr>
            </w:pPr>
            <w:r>
              <w:rPr>
                <w:b w:val="false"/>
                <w:bCs w:val="false"/>
                <w:lang w:val="en-US"/>
              </w:rPr>
              <w:t>Connected tha vehicle emergency routing.</w:t>
            </w:r>
          </w:p>
          <w:p>
            <w:pPr>
              <w:pStyle w:val="style0"/>
              <w:numPr>
                <w:ilvl w:val="0"/>
                <w:numId w:val="0"/>
              </w:numPr>
              <w:rPr>
                <w:b w:val="false"/>
                <w:bCs w:val="false"/>
              </w:rPr>
            </w:pPr>
          </w:p>
        </w:tc>
      </w:tr>
      <w:tr>
        <w:tblPrEx/>
        <w:trPr/>
        <w:tc>
          <w:tcPr>
            <w:tcW w:w="1915" w:type="dxa"/>
            <w:tcBorders>
              <w:top w:val="single" w:sz="4" w:space="0" w:color="000000"/>
              <w:left w:val="single" w:sz="4" w:space="0" w:color="000000"/>
              <w:bottom w:val="single" w:sz="4" w:space="0" w:color="000000"/>
              <w:right w:val="single" w:sz="4" w:space="0" w:color="000000"/>
            </w:tcBorders>
          </w:tcPr>
          <w:p>
            <w:pPr>
              <w:pStyle w:val="style0"/>
              <w:rPr>
                <w:b/>
                <w:bCs/>
                <w:sz w:val="24"/>
                <w:szCs w:val="24"/>
              </w:rPr>
            </w:pPr>
            <w:r>
              <w:rPr>
                <w:b/>
                <w:bCs/>
                <w:sz w:val="24"/>
                <w:szCs w:val="24"/>
                <w:lang w:val="en-US"/>
              </w:rPr>
              <w:t>6.</w:t>
            </w:r>
          </w:p>
        </w:tc>
        <w:tc>
          <w:tcPr>
            <w:tcW w:w="1915" w:type="dxa"/>
            <w:tcBorders>
              <w:top w:val="single" w:sz="4" w:space="0" w:color="000000"/>
              <w:left w:val="single" w:sz="4" w:space="0" w:color="000000"/>
              <w:bottom w:val="single" w:sz="4" w:space="0" w:color="000000"/>
              <w:right w:val="single" w:sz="4" w:space="0" w:color="000000"/>
            </w:tcBorders>
          </w:tcPr>
          <w:p>
            <w:pPr>
              <w:pStyle w:val="style0"/>
              <w:rPr/>
            </w:pPr>
            <w:r>
              <w:rPr>
                <w:lang w:val="en-US"/>
              </w:rPr>
              <w:t>Scalability of the solution</w:t>
            </w:r>
          </w:p>
        </w:tc>
        <w:tc>
          <w:tcPr>
            <w:tcW w:w="1915" w:type="dxa"/>
            <w:tcBorders>
              <w:top w:val="single" w:sz="4" w:space="0" w:color="000000"/>
              <w:left w:val="single" w:sz="4" w:space="0" w:color="000000"/>
              <w:bottom w:val="single" w:sz="4" w:space="0" w:color="000000"/>
              <w:right w:val="single" w:sz="4" w:space="0" w:color="000000"/>
            </w:tcBorders>
          </w:tcPr>
          <w:p>
            <w:pPr>
              <w:pStyle w:val="style0"/>
              <w:rPr/>
            </w:pPr>
            <w:r>
              <w:rPr>
                <w:lang w:val="en-US"/>
              </w:rPr>
              <w:t>Once data are transmitted to the backend services, various workflows can be created to take necessary actions, e.g. scheduling a service with the car service provider, or if large numbers of care are in the same location, then the traffic management system can take necessary action.</w:t>
            </w:r>
          </w:p>
        </w:tc>
      </w:tr>
    </w:tbl>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00000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5">
    <w:nsid w:val="00000005"/>
    <w:multiLevelType w:val="hybridMultilevel"/>
    <w:tmpl w:val="FCF3C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6">
    <w:nsid w:val="00000006"/>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00000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00000009"/>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table" w:styleId="style154">
    <w:name w:val="Table Grid"/>
    <w:basedOn w:val="style105"/>
    <w:next w:val="style154"/>
    <w:uiPriority w:val="59"/>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table" w:styleId="style167">
    <w:name w:val="Medium Grid 3"/>
    <w:basedOn w:val="style105"/>
    <w:next w:val="style16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 w:type="paragraph" w:styleId="style179">
    <w:name w:val="List Paragraph"/>
    <w:basedOn w:val="style0"/>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421</Words>
  <Characters>2413</Characters>
  <Application>WPS Office</Application>
  <Paragraphs>64</Paragraphs>
  <CharactersWithSpaces>2868</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2022-10-27T08:59:16Z</dcterms:created>
  <dc:creator>V2207</dc:creator>
  <lastModifiedBy>V2207</lastModifiedBy>
  <dcterms:modified xsi:type="dcterms:W3CDTF">2022-10-27T09:32:59Z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ac68c08a044b42e0b291ffe272231caa</vt:lpwstr>
  </property>
</Properties>
</file>