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29225" w:type="dxa"/>
        <w:tblInd w:w="2175" w:type="dxa"/>
        <w:tblLook w:val="04A0"/>
      </w:tblPr>
      <w:tblGrid>
        <w:gridCol w:w="14089"/>
        <w:gridCol w:w="15136"/>
      </w:tblGrid>
      <w:tr w:rsidR="005B2106" w:rsidRPr="00366C3D" w:rsidTr="00B77078">
        <w:trPr>
          <w:trHeight w:val="277"/>
        </w:trPr>
        <w:tc>
          <w:tcPr>
            <w:tcW w:w="14089" w:type="dxa"/>
          </w:tcPr>
          <w:p w:rsidR="005B2106" w:rsidRPr="00366C3D" w:rsidRDefault="005B2106" w:rsidP="005C23C7">
            <w:pPr>
              <w:rPr>
                <w:rFonts w:ascii="Arial" w:hAnsi="Arial" w:cs="Arial"/>
              </w:rPr>
            </w:pPr>
            <w:r w:rsidRPr="00366C3D">
              <w:rPr>
                <w:rFonts w:ascii="Arial" w:hAnsi="Arial" w:cs="Arial"/>
              </w:rPr>
              <w:t>Date</w:t>
            </w:r>
          </w:p>
        </w:tc>
        <w:tc>
          <w:tcPr>
            <w:tcW w:w="15136" w:type="dxa"/>
          </w:tcPr>
          <w:p w:rsidR="005B2106" w:rsidRPr="00366C3D" w:rsidRDefault="00D158F0" w:rsidP="005C23C7">
            <w:pPr>
              <w:rPr>
                <w:rFonts w:ascii="Arial" w:hAnsi="Arial" w:cs="Arial"/>
              </w:rPr>
            </w:pPr>
            <w:r>
              <w:rPr>
                <w:rFonts w:ascii="Arial" w:hAnsi="Arial" w:cs="Arial"/>
              </w:rPr>
              <w:t>14</w:t>
            </w:r>
            <w:r w:rsidR="00370837" w:rsidRPr="00366C3D">
              <w:rPr>
                <w:rFonts w:ascii="Arial" w:hAnsi="Arial" w:cs="Arial"/>
              </w:rPr>
              <w:t>October</w:t>
            </w:r>
            <w:r w:rsidR="005B2106" w:rsidRPr="00366C3D">
              <w:rPr>
                <w:rFonts w:ascii="Arial" w:hAnsi="Arial" w:cs="Arial"/>
              </w:rPr>
              <w:t xml:space="preserve"> 2022</w:t>
            </w:r>
          </w:p>
        </w:tc>
      </w:tr>
      <w:tr w:rsidR="000708AF" w:rsidRPr="00366C3D" w:rsidTr="00B77078">
        <w:trPr>
          <w:trHeight w:val="277"/>
        </w:trPr>
        <w:tc>
          <w:tcPr>
            <w:tcW w:w="14089" w:type="dxa"/>
          </w:tcPr>
          <w:p w:rsidR="000708AF" w:rsidRPr="00366C3D" w:rsidRDefault="000708AF" w:rsidP="000708AF">
            <w:pPr>
              <w:rPr>
                <w:rFonts w:ascii="Arial" w:hAnsi="Arial" w:cs="Arial"/>
              </w:rPr>
            </w:pPr>
            <w:r w:rsidRPr="00366C3D">
              <w:rPr>
                <w:rFonts w:ascii="Arial" w:hAnsi="Arial" w:cs="Arial"/>
              </w:rPr>
              <w:t>Team ID</w:t>
            </w:r>
          </w:p>
        </w:tc>
        <w:tc>
          <w:tcPr>
            <w:tcW w:w="15136" w:type="dxa"/>
          </w:tcPr>
          <w:p w:rsidR="000708AF" w:rsidRPr="00366C3D" w:rsidRDefault="00B77078" w:rsidP="000708AF">
            <w:pPr>
              <w:rPr>
                <w:rFonts w:ascii="Arial" w:hAnsi="Arial" w:cs="Arial"/>
              </w:rPr>
            </w:pPr>
            <w:r>
              <w:rPr>
                <w:rFonts w:ascii="Arial" w:hAnsi="Arial" w:cs="Arial"/>
              </w:rPr>
              <w:t>PNT2022TMID30411</w:t>
            </w:r>
          </w:p>
        </w:tc>
      </w:tr>
      <w:tr w:rsidR="000708AF" w:rsidRPr="00366C3D" w:rsidTr="00B77078">
        <w:trPr>
          <w:trHeight w:val="555"/>
        </w:trPr>
        <w:tc>
          <w:tcPr>
            <w:tcW w:w="14089" w:type="dxa"/>
          </w:tcPr>
          <w:p w:rsidR="000708AF" w:rsidRPr="00366C3D" w:rsidRDefault="000708AF" w:rsidP="000708AF">
            <w:pPr>
              <w:rPr>
                <w:rFonts w:ascii="Arial" w:hAnsi="Arial" w:cs="Arial"/>
              </w:rPr>
            </w:pPr>
            <w:r w:rsidRPr="00366C3D">
              <w:rPr>
                <w:rFonts w:ascii="Arial" w:hAnsi="Arial" w:cs="Arial"/>
              </w:rPr>
              <w:t>Project Name</w:t>
            </w:r>
          </w:p>
        </w:tc>
        <w:tc>
          <w:tcPr>
            <w:tcW w:w="15136" w:type="dxa"/>
          </w:tcPr>
          <w:p w:rsidR="000708AF" w:rsidRPr="00366C3D" w:rsidRDefault="00203B97" w:rsidP="000708AF">
            <w:pPr>
              <w:rPr>
                <w:rFonts w:ascii="Arial" w:hAnsi="Arial" w:cs="Arial"/>
              </w:rPr>
            </w:pPr>
            <w:r>
              <w:rPr>
                <w:rFonts w:ascii="Arial" w:hAnsi="Arial" w:cs="Arial"/>
              </w:rPr>
              <w:t xml:space="preserve">IOT </w:t>
            </w:r>
            <w:r w:rsidR="001B7D9B">
              <w:rPr>
                <w:rFonts w:ascii="Arial" w:hAnsi="Arial" w:cs="Arial"/>
              </w:rPr>
              <w:t xml:space="preserve">BASED SAFETY GADGET FOR CHILD SAFETY MONITORING AND </w:t>
            </w:r>
            <w:r w:rsidR="00D158F0">
              <w:rPr>
                <w:rFonts w:ascii="Arial" w:hAnsi="Arial" w:cs="Arial"/>
              </w:rPr>
              <w:t>NOTIFICATION</w:t>
            </w:r>
          </w:p>
        </w:tc>
      </w:tr>
      <w:tr w:rsidR="005B2106" w:rsidRPr="00366C3D" w:rsidTr="00B77078">
        <w:trPr>
          <w:trHeight w:val="277"/>
        </w:trPr>
        <w:tc>
          <w:tcPr>
            <w:tcW w:w="14089" w:type="dxa"/>
          </w:tcPr>
          <w:p w:rsidR="005B2106" w:rsidRPr="00366C3D" w:rsidRDefault="005B2106" w:rsidP="005C23C7">
            <w:pPr>
              <w:rPr>
                <w:rFonts w:ascii="Arial" w:hAnsi="Arial" w:cs="Arial"/>
              </w:rPr>
            </w:pPr>
            <w:r w:rsidRPr="00366C3D">
              <w:rPr>
                <w:rFonts w:ascii="Arial" w:hAnsi="Arial" w:cs="Arial"/>
              </w:rPr>
              <w:t>Maximum Marks</w:t>
            </w:r>
          </w:p>
        </w:tc>
        <w:tc>
          <w:tcPr>
            <w:tcW w:w="15136"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B77078" w:rsidRPr="00366C3D" w:rsidRDefault="00B77078"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1D6653" w:rsidP="00366C3D">
      <w:pPr>
        <w:rPr>
          <w:rFonts w:ascii="Arial" w:hAnsi="Arial" w:cs="Arial"/>
        </w:rPr>
      </w:pPr>
      <w:r>
        <w:rPr>
          <w:rFonts w:ascii="Arial" w:hAnsi="Arial" w:cs="Arial"/>
        </w:rPr>
        <w:t xml:space="preserve">The overall percentage of child </w:t>
      </w:r>
      <w:proofErr w:type="spellStart"/>
      <w:r>
        <w:rPr>
          <w:rFonts w:ascii="Arial" w:hAnsi="Arial" w:cs="Arial"/>
        </w:rPr>
        <w:t>abusements</w:t>
      </w:r>
      <w:proofErr w:type="spellEnd"/>
      <w:r>
        <w:rPr>
          <w:rFonts w:ascii="Arial" w:hAnsi="Arial" w:cs="Arial"/>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proofErr w:type="spellStart"/>
      <w:r>
        <w:rPr>
          <w:rFonts w:ascii="Arial" w:hAnsi="Arial" w:cs="Arial"/>
        </w:rPr>
        <w:t>abusements</w:t>
      </w:r>
      <w:proofErr w:type="spellEnd"/>
      <w:r>
        <w:rPr>
          <w:rFonts w:ascii="Arial" w:hAnsi="Arial" w:cs="Arial"/>
        </w:rPr>
        <w:t>,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p w:rsidR="00F11560" w:rsidRPr="00366C3D" w:rsidRDefault="00CA6D45" w:rsidP="00DB6A25">
      <w:pPr>
        <w:rPr>
          <w:rFonts w:ascii="Arial" w:hAnsi="Arial" w:cs="Arial"/>
          <w:b/>
          <w:bCs/>
        </w:rPr>
      </w:pPr>
      <w:r w:rsidRPr="00CA6D45">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" fillcolor="white [3201]" strokeweight=".5pt">
            <v:textbox>
              <w:txbxContent>
                <w:p w:rsidR="001B4ABD" w:rsidRDefault="001B4ABD"/>
              </w:txbxContent>
            </v:textbox>
          </v:shape>
        </w:pict>
      </w:r>
      <w:r w:rsidRPr="00CA6D45">
        <w:rPr>
          <w:rFonts w:ascii="Arial" w:hAnsi="Arial" w:cs="Arial"/>
          <w:b/>
          <w:bCs/>
          <w:noProof/>
        </w:rPr>
        <w:pict>
          <v:line id="Straight Connector 1" o:spid="_x0000_s1028" style="position:absolute;z-index:251659264;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F11560" w:rsidRDefault="00CA6D45" w:rsidP="00DB6A25">
      <w:pPr>
        <w:rPr>
          <w:rFonts w:ascii="Arial" w:hAnsi="Arial" w:cs="Arial"/>
          <w:b/>
          <w:bCs/>
        </w:rPr>
      </w:pPr>
      <w:r w:rsidRPr="00CA6D45">
        <w:rPr>
          <w:rFonts w:ascii="Arial" w:hAnsi="Arial" w:cs="Arial"/>
          <w:b/>
          <w:bCs/>
          <w:noProof/>
        </w:rPr>
        <w:pict>
          <v:shape id="Text Box 2" o:spid="_x0000_s1027" type="#_x0000_t202" style="position:absolute;margin-left:390.85pt;margin-top:239.25pt;width:353pt;height:3.55pt;flip:y;z-index:251660288;visibility:visible;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" fillcolor="white [3201]" strokeweight=".5pt">
            <v:textbox>
              <w:txbxContent>
                <w:p w:rsidR="001166A4" w:rsidRDefault="001166A4"/>
              </w:txbxContent>
            </v:textbox>
          </v:shape>
        </w:pict>
      </w:r>
      <w:r w:rsidR="001166A4">
        <w:rPr>
          <w:rFonts w:ascii="Arial" w:hAnsi="Arial" w:cs="Arial"/>
          <w:b/>
          <w:bCs/>
        </w:rPr>
        <w:t xml:space="preserve">Example: </w:t>
      </w:r>
      <w:hyperlink r:id="rId5" w:history="1">
        <w:r w:rsidR="001166A4" w:rsidRPr="00EB10A4">
          <w:rPr>
            <w:rStyle w:val="Hyperlink"/>
            <w:rFonts w:ascii="Arial" w:hAnsi="Arial" w:cs="Arial"/>
            <w:b/>
            <w:bCs/>
          </w:rPr>
          <w:t>(Simplified)</w:t>
        </w:r>
      </w:hyperlink>
      <w:r w:rsidR="00D92375">
        <w:rPr>
          <w:noProof/>
          <w:lang w:val="en-US"/>
        </w:rPr>
        <w:drawing>
          <wp:inline distT="0" distB="0" distL="0" distR="0">
            <wp:extent cx="9537882" cy="27660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37882" cy="2766060"/>
                    </a:xfrm>
                    <a:prstGeom prst="rect">
                      <a:avLst/>
                    </a:prstGeom>
                  </pic:spPr>
                </pic:pic>
              </a:graphicData>
            </a:graphic>
          </wp:inline>
        </w:drawing>
      </w:r>
    </w:p>
    <w:p w:rsidR="001166A4" w:rsidRDefault="00FD59B1" w:rsidP="00DB6A25">
      <w:pPr>
        <w:rPr>
          <w:rFonts w:ascii="Arial" w:hAnsi="Arial" w:cs="Arial"/>
          <w:b/>
          <w:bCs/>
        </w:rPr>
      </w:pPr>
      <w:r>
        <w:rPr>
          <w:rFonts w:ascii="Arial" w:hAnsi="Arial" w:cs="Arial"/>
          <w:b/>
          <w:bCs/>
        </w:rPr>
        <w:t>FLOW CHART:</w:t>
      </w:r>
    </w:p>
    <w:p w:rsidR="00FD59B1" w:rsidRDefault="00263439" w:rsidP="00DB6A25">
      <w:pPr>
        <w:rPr>
          <w:rFonts w:ascii="Arial" w:hAnsi="Arial" w:cs="Arial"/>
          <w:b/>
          <w:bCs/>
        </w:rPr>
      </w:pPr>
      <w:r>
        <w:rPr>
          <w:rFonts w:ascii="Arial" w:hAnsi="Arial" w:cs="Arial"/>
          <w:b/>
          <w:bCs/>
          <w:noProof/>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085080" cy="592582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85080" cy="5925820"/>
                    </a:xfrm>
                    <a:prstGeom prst="rect">
                      <a:avLst/>
                    </a:prstGeom>
                  </pic:spPr>
                </pic:pic>
              </a:graphicData>
            </a:graphic>
          </wp:anchor>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p w:rsidR="00726114" w:rsidRPr="00366C3D" w:rsidRDefault="00047F3B" w:rsidP="00F11560">
      <w:pPr>
        <w:rPr>
          <w:rFonts w:ascii="Arial" w:hAnsi="Arial" w:cs="Arial"/>
        </w:rPr>
      </w:pPr>
      <w:r>
        <w:rPr>
          <w:rFonts w:ascii="Arial" w:hAnsi="Arial" w:cs="Arial"/>
          <w:noProof/>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7536815" cy="592582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36815" cy="5925820"/>
                    </a:xfrm>
                    <a:prstGeom prst="rect">
                      <a:avLst/>
                    </a:prstGeom>
                  </pic:spPr>
                </pic:pic>
              </a:graphicData>
            </a:graphic>
          </wp:anchor>
        </w:drawing>
      </w: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30"/>
  <w:proofState w:spelling="clean" w:grammar="clean"/>
  <w:defaultTabStop w:val="720"/>
  <w:characterSpacingControl w:val="doNotCompress"/>
  <w:compat/>
  <w:rsids>
    <w:rsidRoot w:val="005B2106"/>
    <w:rsid w:val="00003DC9"/>
    <w:rsid w:val="00006244"/>
    <w:rsid w:val="00014F6A"/>
    <w:rsid w:val="00047F3B"/>
    <w:rsid w:val="000708AF"/>
    <w:rsid w:val="00085C33"/>
    <w:rsid w:val="000D4790"/>
    <w:rsid w:val="000E5D02"/>
    <w:rsid w:val="001126AC"/>
    <w:rsid w:val="001166A4"/>
    <w:rsid w:val="00163759"/>
    <w:rsid w:val="00174504"/>
    <w:rsid w:val="00183F37"/>
    <w:rsid w:val="001B4ABD"/>
    <w:rsid w:val="001B7D9B"/>
    <w:rsid w:val="001D6653"/>
    <w:rsid w:val="00203B97"/>
    <w:rsid w:val="00213958"/>
    <w:rsid w:val="00263439"/>
    <w:rsid w:val="00295EF4"/>
    <w:rsid w:val="00320879"/>
    <w:rsid w:val="003245C3"/>
    <w:rsid w:val="00366C3D"/>
    <w:rsid w:val="00370837"/>
    <w:rsid w:val="00371A5C"/>
    <w:rsid w:val="0039046D"/>
    <w:rsid w:val="003953E6"/>
    <w:rsid w:val="003C4A8E"/>
    <w:rsid w:val="003E3A16"/>
    <w:rsid w:val="003E4FA8"/>
    <w:rsid w:val="003E6484"/>
    <w:rsid w:val="00434D88"/>
    <w:rsid w:val="004C0DFE"/>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A3F9B"/>
    <w:rsid w:val="007D3B4C"/>
    <w:rsid w:val="0080453D"/>
    <w:rsid w:val="008836CA"/>
    <w:rsid w:val="008E5705"/>
    <w:rsid w:val="00992BA2"/>
    <w:rsid w:val="009D0CDB"/>
    <w:rsid w:val="009D3AA0"/>
    <w:rsid w:val="00A07668"/>
    <w:rsid w:val="00A85D6B"/>
    <w:rsid w:val="00A877C2"/>
    <w:rsid w:val="00AB20AC"/>
    <w:rsid w:val="00AC6D16"/>
    <w:rsid w:val="00AC7F0A"/>
    <w:rsid w:val="00AF1508"/>
    <w:rsid w:val="00B76D2E"/>
    <w:rsid w:val="00B77078"/>
    <w:rsid w:val="00BC15A0"/>
    <w:rsid w:val="00BC3124"/>
    <w:rsid w:val="00C06AC7"/>
    <w:rsid w:val="00C23998"/>
    <w:rsid w:val="00C436E0"/>
    <w:rsid w:val="00C80DC0"/>
    <w:rsid w:val="00C8658F"/>
    <w:rsid w:val="00CA6D45"/>
    <w:rsid w:val="00CF1BDD"/>
    <w:rsid w:val="00D158F0"/>
    <w:rsid w:val="00D47E72"/>
    <w:rsid w:val="00D76549"/>
    <w:rsid w:val="00D92375"/>
    <w:rsid w:val="00D97A7C"/>
    <w:rsid w:val="00DA0780"/>
    <w:rsid w:val="00DB06D2"/>
    <w:rsid w:val="00DB6A25"/>
    <w:rsid w:val="00DC7867"/>
    <w:rsid w:val="00DE22BD"/>
    <w:rsid w:val="00E010E9"/>
    <w:rsid w:val="00EB10A4"/>
    <w:rsid w:val="00F01F80"/>
    <w:rsid w:val="00F11560"/>
    <w:rsid w:val="00FD22C9"/>
    <w:rsid w:val="00FD4DDE"/>
    <w:rsid w:val="00FD59B1"/>
    <w:rsid w:val="00FF1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B77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cp:lastPrinted>2022-10-03T05:10:00Z</cp:lastPrinted>
  <dcterms:created xsi:type="dcterms:W3CDTF">2022-11-17T16:40:00Z</dcterms:created>
  <dcterms:modified xsi:type="dcterms:W3CDTF">2022-11-17T16:40:00Z</dcterms:modified>
</cp:coreProperties>
</file>