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1C1" w14:textId="22EF2F2C" w:rsidR="00BE3C3C" w:rsidRPr="00BE3C3C" w:rsidRDefault="00BE3C3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</w:t>
      </w:r>
      <w:r w:rsidRPr="00BE3C3C">
        <w:rPr>
          <w:rFonts w:ascii="Arial Black" w:hAnsi="Arial Black"/>
          <w:sz w:val="40"/>
          <w:szCs w:val="40"/>
        </w:rPr>
        <w:t xml:space="preserve">Project Design Phase-I </w:t>
      </w:r>
      <w:r w:rsidRPr="00BE3C3C">
        <w:rPr>
          <w:rFonts w:ascii="Arial Black" w:hAnsi="Arial Black"/>
          <w:sz w:val="40"/>
          <w:szCs w:val="40"/>
        </w:rPr>
        <w:t xml:space="preserve"> </w:t>
      </w:r>
    </w:p>
    <w:p w14:paraId="19C453C3" w14:textId="61D539CD" w:rsidR="004B7D51" w:rsidRDefault="00BE3C3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</w:t>
      </w:r>
      <w:r w:rsidRPr="00BE3C3C">
        <w:rPr>
          <w:rFonts w:ascii="Arial Black" w:hAnsi="Arial Black"/>
          <w:sz w:val="40"/>
          <w:szCs w:val="40"/>
        </w:rPr>
        <w:t>Proposed Solution</w:t>
      </w: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7061" w14:paraId="3A91A434" w14:textId="77777777" w:rsidTr="00C17061">
        <w:tc>
          <w:tcPr>
            <w:tcW w:w="4508" w:type="dxa"/>
          </w:tcPr>
          <w:p w14:paraId="674D862F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421AA5E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09.10.2022</w:t>
            </w:r>
          </w:p>
        </w:tc>
      </w:tr>
      <w:tr w:rsidR="00C17061" w14:paraId="7EC0B83B" w14:textId="77777777" w:rsidTr="00C17061">
        <w:tc>
          <w:tcPr>
            <w:tcW w:w="4508" w:type="dxa"/>
          </w:tcPr>
          <w:p w14:paraId="00552062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CC7F9A3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PNT2022TMID17579</w:t>
            </w:r>
          </w:p>
        </w:tc>
      </w:tr>
      <w:tr w:rsidR="00C17061" w14:paraId="1704286A" w14:textId="77777777" w:rsidTr="00C17061">
        <w:tc>
          <w:tcPr>
            <w:tcW w:w="4508" w:type="dxa"/>
          </w:tcPr>
          <w:p w14:paraId="4268ABBD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Pr="00C170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449158B0" w14:textId="77777777" w:rsidR="00C17061" w:rsidRDefault="00C17061" w:rsidP="00C17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Project - IoT Enabled Smart Farming Application</w:t>
            </w:r>
          </w:p>
        </w:tc>
      </w:tr>
    </w:tbl>
    <w:p w14:paraId="2EF6D8CA" w14:textId="77777777" w:rsidR="00C17061" w:rsidRDefault="00C17061">
      <w:pPr>
        <w:rPr>
          <w:rFonts w:ascii="Arial Black" w:hAnsi="Arial Black" w:cs="Times New Roman"/>
          <w:sz w:val="40"/>
          <w:szCs w:val="40"/>
        </w:rPr>
      </w:pPr>
    </w:p>
    <w:p w14:paraId="5ACE44C3" w14:textId="32D7854D" w:rsidR="00BE3C3C" w:rsidRDefault="00BE3C3C">
      <w:pPr>
        <w:rPr>
          <w:rFonts w:ascii="Arial Black" w:hAnsi="Arial Black" w:cs="Times New Roman"/>
          <w:sz w:val="40"/>
          <w:szCs w:val="40"/>
        </w:rPr>
      </w:pPr>
      <w:r w:rsidRPr="00BE3C3C">
        <w:rPr>
          <w:rFonts w:ascii="Arial Black" w:hAnsi="Arial Black" w:cs="Times New Roman"/>
          <w:sz w:val="40"/>
          <w:szCs w:val="40"/>
        </w:rPr>
        <w:t>Proposed Solution Template:</w:t>
      </w:r>
    </w:p>
    <w:p w14:paraId="11219844" w14:textId="50DB3282" w:rsidR="00C17061" w:rsidRDefault="00C17061">
      <w:pPr>
        <w:rPr>
          <w:rFonts w:ascii="Arial Black" w:hAnsi="Arial Black" w:cs="Times New Roman"/>
          <w:sz w:val="40"/>
          <w:szCs w:val="4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8"/>
        <w:gridCol w:w="4546"/>
        <w:gridCol w:w="3827"/>
      </w:tblGrid>
      <w:tr w:rsidR="00C17061" w14:paraId="28A67038" w14:textId="77777777" w:rsidTr="00C17061">
        <w:tc>
          <w:tcPr>
            <w:tcW w:w="978" w:type="dxa"/>
          </w:tcPr>
          <w:p w14:paraId="1124ED30" w14:textId="34BDBAE9" w:rsidR="00C17061" w:rsidRPr="00C17061" w:rsidRDefault="00C17061">
            <w:pPr>
              <w:rPr>
                <w:rFonts w:ascii="Arial Black" w:hAnsi="Arial Black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28"/>
                <w:szCs w:val="28"/>
              </w:rPr>
              <w:t>S.NO</w:t>
            </w:r>
          </w:p>
        </w:tc>
        <w:tc>
          <w:tcPr>
            <w:tcW w:w="4546" w:type="dxa"/>
          </w:tcPr>
          <w:p w14:paraId="50AC09D3" w14:textId="10AF12C8" w:rsidR="00C17061" w:rsidRPr="00C17061" w:rsidRDefault="00C1706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C17061">
              <w:rPr>
                <w:rFonts w:ascii="Arial Black" w:hAnsi="Arial Black" w:cs="Times New Roman"/>
                <w:sz w:val="28"/>
                <w:szCs w:val="28"/>
              </w:rPr>
              <w:t>PARAMETER</w:t>
            </w:r>
          </w:p>
        </w:tc>
        <w:tc>
          <w:tcPr>
            <w:tcW w:w="3827" w:type="dxa"/>
          </w:tcPr>
          <w:p w14:paraId="7301D71D" w14:textId="15C25B7C" w:rsidR="00C17061" w:rsidRPr="00C17061" w:rsidRDefault="00C1706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C17061">
              <w:rPr>
                <w:rFonts w:ascii="Arial Black" w:hAnsi="Arial Black" w:cs="Times New Roman"/>
                <w:sz w:val="28"/>
                <w:szCs w:val="28"/>
              </w:rPr>
              <w:t>DESCRIPTION</w:t>
            </w:r>
          </w:p>
        </w:tc>
      </w:tr>
      <w:tr w:rsidR="00C17061" w14:paraId="1F624CBC" w14:textId="77777777" w:rsidTr="00C17061">
        <w:tc>
          <w:tcPr>
            <w:tcW w:w="978" w:type="dxa"/>
          </w:tcPr>
          <w:p w14:paraId="142BD16A" w14:textId="2058B361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</w:t>
            </w:r>
          </w:p>
        </w:tc>
        <w:tc>
          <w:tcPr>
            <w:tcW w:w="4546" w:type="dxa"/>
          </w:tcPr>
          <w:p w14:paraId="700D8468" w14:textId="7404BB8B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Problem Statement (Problem to be solved)</w:t>
            </w:r>
          </w:p>
        </w:tc>
        <w:tc>
          <w:tcPr>
            <w:tcW w:w="3827" w:type="dxa"/>
          </w:tcPr>
          <w:p w14:paraId="519D6CC3" w14:textId="44635EEF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To deal with humidity, climate change</w:t>
            </w:r>
            <w:r w:rsidR="00E424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 xml:space="preserve"> and soil erosion. To satisfy the agricultural needs and expectations.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To solve the Fear of investing in farm productivity.</w:t>
            </w:r>
          </w:p>
        </w:tc>
      </w:tr>
      <w:tr w:rsidR="00C17061" w14:paraId="1DA8AD50" w14:textId="77777777" w:rsidTr="00C17061">
        <w:tc>
          <w:tcPr>
            <w:tcW w:w="978" w:type="dxa"/>
          </w:tcPr>
          <w:p w14:paraId="19267E3F" w14:textId="3E6CEE05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40"/>
                <w:szCs w:val="40"/>
              </w:rPr>
              <w:t xml:space="preserve">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46" w:type="dxa"/>
          </w:tcPr>
          <w:p w14:paraId="74C60855" w14:textId="1C60BAA8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3827" w:type="dxa"/>
          </w:tcPr>
          <w:p w14:paraId="6C3A8FB9" w14:textId="61605395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 xml:space="preserve">By using </w:t>
            </w:r>
            <w:r w:rsidR="00E4246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 xml:space="preserve">Internet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we can estimate the humidity and conditions. IoT in agriculture can be helpful in tracking soil temperature, soil moisture, and soil nutrients to enhance crop productivity.</w:t>
            </w:r>
          </w:p>
        </w:tc>
      </w:tr>
      <w:tr w:rsidR="00C17061" w14:paraId="20E377CC" w14:textId="77777777" w:rsidTr="00C17061">
        <w:tc>
          <w:tcPr>
            <w:tcW w:w="978" w:type="dxa"/>
          </w:tcPr>
          <w:p w14:paraId="6B0D8856" w14:textId="4BB41BEA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</w:t>
            </w:r>
          </w:p>
        </w:tc>
        <w:tc>
          <w:tcPr>
            <w:tcW w:w="4546" w:type="dxa"/>
          </w:tcPr>
          <w:p w14:paraId="013446E1" w14:textId="43924E49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3827" w:type="dxa"/>
          </w:tcPr>
          <w:p w14:paraId="4D8FCE20" w14:textId="216D14B1" w:rsidR="00C17061" w:rsidRDefault="00C17061">
            <w:pPr>
              <w:rPr>
                <w:rFonts w:ascii="Arial Black" w:hAnsi="Arial Black" w:cs="Times New Roman"/>
                <w:sz w:val="40"/>
                <w:szCs w:val="40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 xml:space="preserve">By using </w:t>
            </w:r>
            <w:r w:rsidR="00E4246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Internet of thing</w:t>
            </w:r>
            <w:r w:rsidR="00E4246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we can estimate the humidity and conditions. IoT in agriculture can be helpful in tracking soil temperature, soil moisture, and soil nutrients to enhance crop productivity</w:t>
            </w:r>
            <w:r>
              <w:t>.</w:t>
            </w:r>
          </w:p>
        </w:tc>
      </w:tr>
      <w:tr w:rsidR="00C17061" w14:paraId="06EBB1CC" w14:textId="77777777" w:rsidTr="00C17061">
        <w:tc>
          <w:tcPr>
            <w:tcW w:w="978" w:type="dxa"/>
          </w:tcPr>
          <w:p w14:paraId="517787B4" w14:textId="1FE8339C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46" w:type="dxa"/>
          </w:tcPr>
          <w:p w14:paraId="719DDFE0" w14:textId="1B0211BF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3827" w:type="dxa"/>
          </w:tcPr>
          <w:p w14:paraId="50A28C42" w14:textId="6582BFA4" w:rsidR="00C17061" w:rsidRPr="00E4246B" w:rsidRDefault="00E42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Smart farming makes it possible to increase the quality and minimize the environmental effect. It should support livelihoods through food, habitat, and jobs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 raw materials for food and other products.</w:t>
            </w:r>
          </w:p>
        </w:tc>
      </w:tr>
      <w:tr w:rsidR="00C17061" w14:paraId="153D2F69" w14:textId="77777777" w:rsidTr="00C17061">
        <w:tc>
          <w:tcPr>
            <w:tcW w:w="978" w:type="dxa"/>
          </w:tcPr>
          <w:p w14:paraId="1B108F37" w14:textId="7722D3D6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46" w:type="dxa"/>
          </w:tcPr>
          <w:p w14:paraId="6552FBFB" w14:textId="67B27504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3827" w:type="dxa"/>
          </w:tcPr>
          <w:p w14:paraId="3B99C591" w14:textId="10668A45" w:rsidR="00C17061" w:rsidRPr="00E4246B" w:rsidRDefault="00E42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The smart farming devices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designed in such a way that should be profitable compared to traditional farming methods and the device should be reusable. The cost of the 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devices should be less compared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>cost required for traditional farming. Hence the product must be profitable it does not make losses in any cases</w:t>
            </w:r>
          </w:p>
        </w:tc>
      </w:tr>
      <w:tr w:rsidR="00C17061" w14:paraId="4EC7182C" w14:textId="77777777" w:rsidTr="00C17061">
        <w:tc>
          <w:tcPr>
            <w:tcW w:w="978" w:type="dxa"/>
          </w:tcPr>
          <w:p w14:paraId="6750798D" w14:textId="4A5B8941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Black" w:hAnsi="Arial Black" w:cs="Times New Roman"/>
                <w:sz w:val="40"/>
                <w:szCs w:val="40"/>
              </w:rPr>
              <w:lastRenderedPageBreak/>
              <w:t xml:space="preserve"> </w:t>
            </w: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46" w:type="dxa"/>
          </w:tcPr>
          <w:p w14:paraId="15540F16" w14:textId="499C4FE5" w:rsidR="00C17061" w:rsidRPr="00C17061" w:rsidRDefault="00C17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061">
              <w:rPr>
                <w:rFonts w:ascii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3827" w:type="dxa"/>
          </w:tcPr>
          <w:p w14:paraId="54D371F1" w14:textId="1E8D1913" w:rsidR="00C17061" w:rsidRDefault="00E4246B">
            <w:pPr>
              <w:rPr>
                <w:rFonts w:ascii="Arial Black" w:hAnsi="Arial Black" w:cs="Times New Roman"/>
                <w:sz w:val="40"/>
                <w:szCs w:val="40"/>
              </w:rPr>
            </w:pP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The ability of the devices to increase or decrease in performance and cost in response to changes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application. The property of a device to handle a growing amount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 by adding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4246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>
              <w:t>.</w:t>
            </w:r>
          </w:p>
        </w:tc>
      </w:tr>
    </w:tbl>
    <w:p w14:paraId="042D7BD9" w14:textId="77777777" w:rsidR="00C17061" w:rsidRDefault="00C17061">
      <w:pPr>
        <w:rPr>
          <w:rFonts w:ascii="Arial Black" w:hAnsi="Arial Black" w:cs="Times New Roman"/>
          <w:sz w:val="40"/>
          <w:szCs w:val="40"/>
        </w:rPr>
      </w:pPr>
    </w:p>
    <w:sectPr w:rsidR="00C1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3C"/>
    <w:rsid w:val="004B7D51"/>
    <w:rsid w:val="00BE3C3C"/>
    <w:rsid w:val="00C17061"/>
    <w:rsid w:val="00E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0481"/>
  <w15:chartTrackingRefBased/>
  <w15:docId w15:val="{97A4CD79-A568-4EAC-A7BE-F7FCBC2E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Latchya Shree Gunasekar</dc:creator>
  <cp:keywords/>
  <dc:description/>
  <cp:lastModifiedBy>Latchya Shree Gunasekar</cp:lastModifiedBy>
  <cp:revision>1</cp:revision>
  <dcterms:created xsi:type="dcterms:W3CDTF">2022-11-04T06:07:00Z</dcterms:created>
  <dcterms:modified xsi:type="dcterms:W3CDTF">2022-11-04T06:33:00Z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7589cfdf-42f3-42d0-b169-38fef85b893f</vt:lpwstr>
  </property>
</Properties>
</file>