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E6863">
              <w:rPr>
                <w:rFonts w:ascii="Calibri" w:hAnsi="Calibri" w:cs="Calibri"/>
                <w:color w:val="000000"/>
              </w:rPr>
              <w:t>31805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4E6863">
              <w:rPr>
                <w:rFonts w:cstheme="minorHAnsi"/>
              </w:rPr>
              <w:t>ersonal Expense Tracker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0923A6" w:rsidRPr="000923A6" w:rsidRDefault="004E6863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4448451"/>
            <wp:effectExtent l="19050" t="0" r="2540" b="0"/>
            <wp:docPr id="1" name="Picture 1" descr="C:\Users\STUDENT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84922"/>
    <w:rsid w:val="000923A6"/>
    <w:rsid w:val="000F0ECD"/>
    <w:rsid w:val="00101566"/>
    <w:rsid w:val="00213958"/>
    <w:rsid w:val="00374433"/>
    <w:rsid w:val="003C4A8E"/>
    <w:rsid w:val="003E3A16"/>
    <w:rsid w:val="004E6863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2022-10-07T15:24:00Z</dcterms:created>
  <dcterms:modified xsi:type="dcterms:W3CDTF">2022-10-07T15:24:00Z</dcterms:modified>
</cp:coreProperties>
</file>