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AF28F4">
        <w:rPr>
          <w:rFonts w:ascii="Times New Roman" w:hAnsi="Times New Roman" w:cs="Times New Roman"/>
          <w:color w:val="000000" w:themeColor="text1"/>
          <w:sz w:val="36"/>
          <w:szCs w:val="36"/>
        </w:rPr>
        <w:t>Based Industry Specific Intelligent Fire Management System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F07F70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PNT2022TMID405</w:t>
      </w:r>
      <w:r w:rsidR="00AF28F4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86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C4"/>
    <w:rsid w:val="000F560D"/>
    <w:rsid w:val="002B5B46"/>
    <w:rsid w:val="003C56F6"/>
    <w:rsid w:val="00496439"/>
    <w:rsid w:val="00583D9C"/>
    <w:rsid w:val="007E47C4"/>
    <w:rsid w:val="00AF28F4"/>
    <w:rsid w:val="00B20115"/>
    <w:rsid w:val="00F07F70"/>
    <w:rsid w:val="00FB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F864C-AE19-43A6-9B59-D55374E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Microsoft account</cp:lastModifiedBy>
  <cp:revision>2</cp:revision>
  <dcterms:created xsi:type="dcterms:W3CDTF">2022-11-18T14:07:00Z</dcterms:created>
  <dcterms:modified xsi:type="dcterms:W3CDTF">2022-11-18T14:07:00Z</dcterms:modified>
</cp:coreProperties>
</file>