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F1" w:rsidRDefault="00CF3BC6">
      <w:pPr>
        <w:pStyle w:val="BodyText"/>
        <w:spacing w:before="33" w:line="256" w:lineRule="auto"/>
        <w:ind w:left="3506" w:right="410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9544F1" w:rsidRDefault="009544F1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2"/>
        <w:gridCol w:w="7483"/>
      </w:tblGrid>
      <w:tr w:rsidR="009544F1">
        <w:trPr>
          <w:trHeight w:val="285"/>
        </w:trPr>
        <w:tc>
          <w:tcPr>
            <w:tcW w:w="2122" w:type="dxa"/>
          </w:tcPr>
          <w:p w:rsidR="009544F1" w:rsidRDefault="00CF3BC6">
            <w:pPr>
              <w:pStyle w:val="TableParagraph"/>
              <w:spacing w:line="265" w:lineRule="exact"/>
              <w:ind w:left="107"/>
            </w:pPr>
            <w:r>
              <w:t>Date</w:t>
            </w:r>
          </w:p>
        </w:tc>
        <w:tc>
          <w:tcPr>
            <w:tcW w:w="7483" w:type="dxa"/>
          </w:tcPr>
          <w:p w:rsidR="009544F1" w:rsidRDefault="00656B70">
            <w:pPr>
              <w:pStyle w:val="TableParagraph"/>
              <w:spacing w:line="265" w:lineRule="exact"/>
              <w:ind w:left="107"/>
            </w:pPr>
            <w:r>
              <w:t xml:space="preserve">5 </w:t>
            </w:r>
            <w:r w:rsidR="00CF3BC6">
              <w:t>October 2022</w:t>
            </w:r>
          </w:p>
        </w:tc>
      </w:tr>
      <w:tr w:rsidR="009544F1">
        <w:trPr>
          <w:trHeight w:val="285"/>
        </w:trPr>
        <w:tc>
          <w:tcPr>
            <w:tcW w:w="2122" w:type="dxa"/>
          </w:tcPr>
          <w:p w:rsidR="009544F1" w:rsidRDefault="00CF3BC6">
            <w:pPr>
              <w:pStyle w:val="TableParagraph"/>
              <w:spacing w:line="265" w:lineRule="exact"/>
              <w:ind w:left="107"/>
            </w:pPr>
            <w:r>
              <w:t>Team ID</w:t>
            </w:r>
          </w:p>
        </w:tc>
        <w:tc>
          <w:tcPr>
            <w:tcW w:w="7483" w:type="dxa"/>
          </w:tcPr>
          <w:p w:rsidR="009544F1" w:rsidRDefault="00656B70" w:rsidP="00656B70">
            <w:pPr>
              <w:pStyle w:val="TableParagraph"/>
              <w:spacing w:line="240" w:lineRule="auto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 xml:space="preserve">  PNT2022TMID42967</w:t>
            </w:r>
          </w:p>
        </w:tc>
      </w:tr>
      <w:tr w:rsidR="009544F1">
        <w:trPr>
          <w:trHeight w:val="326"/>
        </w:trPr>
        <w:tc>
          <w:tcPr>
            <w:tcW w:w="2122" w:type="dxa"/>
          </w:tcPr>
          <w:p w:rsidR="009544F1" w:rsidRDefault="00CF3BC6">
            <w:pPr>
              <w:pStyle w:val="TableParagraph"/>
              <w:spacing w:before="1" w:line="240" w:lineRule="auto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483" w:type="dxa"/>
          </w:tcPr>
          <w:p w:rsidR="009544F1" w:rsidRDefault="00CF3BC6">
            <w:pPr>
              <w:pStyle w:val="TableParagraph"/>
              <w:spacing w:before="1" w:line="240" w:lineRule="auto"/>
              <w:ind w:left="107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2"/>
              </w:rPr>
              <w:t xml:space="preserve"> </w:t>
            </w:r>
            <w:r>
              <w:t>industries</w:t>
            </w:r>
          </w:p>
        </w:tc>
      </w:tr>
      <w:tr w:rsidR="009544F1">
        <w:trPr>
          <w:trHeight w:val="287"/>
        </w:trPr>
        <w:tc>
          <w:tcPr>
            <w:tcW w:w="2122" w:type="dxa"/>
          </w:tcPr>
          <w:p w:rsidR="009544F1" w:rsidRDefault="00CF3BC6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7483" w:type="dxa"/>
          </w:tcPr>
          <w:p w:rsidR="009544F1" w:rsidRDefault="00CF3BC6">
            <w:pPr>
              <w:pStyle w:val="TableParagraph"/>
              <w:ind w:left="107"/>
            </w:pPr>
            <w:r>
              <w:t>2 Marks</w:t>
            </w:r>
          </w:p>
        </w:tc>
      </w:tr>
    </w:tbl>
    <w:p w:rsidR="009544F1" w:rsidRDefault="009544F1">
      <w:pPr>
        <w:rPr>
          <w:b/>
          <w:sz w:val="20"/>
        </w:rPr>
      </w:pPr>
    </w:p>
    <w:p w:rsidR="009544F1" w:rsidRDefault="009544F1">
      <w:pPr>
        <w:spacing w:before="8"/>
        <w:rPr>
          <w:b/>
          <w:sz w:val="16"/>
        </w:rPr>
      </w:pPr>
    </w:p>
    <w:p w:rsidR="009544F1" w:rsidRDefault="00CF3BC6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Solution:</w:t>
      </w:r>
    </w:p>
    <w:p w:rsidR="009544F1" w:rsidRDefault="009544F1">
      <w:pPr>
        <w:rPr>
          <w:b/>
          <w:sz w:val="20"/>
        </w:rPr>
      </w:pPr>
    </w:p>
    <w:p w:rsidR="009544F1" w:rsidRDefault="009544F1">
      <w:pPr>
        <w:rPr>
          <w:b/>
          <w:sz w:val="20"/>
        </w:rPr>
      </w:pPr>
    </w:p>
    <w:p w:rsidR="009544F1" w:rsidRDefault="009544F1">
      <w:pPr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487"/>
        <w:gridCol w:w="4678"/>
      </w:tblGrid>
      <w:tr w:rsidR="009544F1">
        <w:trPr>
          <w:trHeight w:val="556"/>
        </w:trPr>
        <w:tc>
          <w:tcPr>
            <w:tcW w:w="902" w:type="dxa"/>
          </w:tcPr>
          <w:p w:rsidR="009544F1" w:rsidRDefault="00CF3BC6">
            <w:pPr>
              <w:pStyle w:val="TableParagraph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44F1">
        <w:trPr>
          <w:trHeight w:val="818"/>
        </w:trPr>
        <w:tc>
          <w:tcPr>
            <w:tcW w:w="902" w:type="dxa"/>
          </w:tcPr>
          <w:p w:rsidR="009544F1" w:rsidRDefault="00CF3BC6">
            <w:pPr>
              <w:pStyle w:val="TableParagraph"/>
              <w:ind w:left="107"/>
            </w:pPr>
            <w:r>
              <w:t>1.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spacing w:line="240" w:lineRule="auto"/>
              <w:ind w:left="105" w:right="21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hanging="362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&amp; an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  <w:p w:rsidR="009544F1" w:rsidRDefault="00CF3BC6">
            <w:pPr>
              <w:pStyle w:val="TableParagraph"/>
              <w:spacing w:line="270" w:lineRule="atLeast"/>
              <w:ind w:right="93"/>
            </w:pPr>
            <w:r>
              <w:t>that can monitor and alert the users(workers)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gas leakage</w:t>
            </w:r>
          </w:p>
        </w:tc>
      </w:tr>
      <w:tr w:rsidR="009544F1">
        <w:trPr>
          <w:trHeight w:val="2416"/>
        </w:trPr>
        <w:tc>
          <w:tcPr>
            <w:tcW w:w="902" w:type="dxa"/>
          </w:tcPr>
          <w:p w:rsidR="009544F1" w:rsidRDefault="00CF3BC6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40" w:lineRule="auto"/>
              <w:ind w:right="486"/>
            </w:pPr>
            <w:r>
              <w:t>This product helps the industries in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the emission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harmful</w:t>
            </w:r>
            <w:r>
              <w:rPr>
                <w:spacing w:val="-2"/>
              </w:rPr>
              <w:t xml:space="preserve"> </w:t>
            </w:r>
            <w:r>
              <w:t>gases</w:t>
            </w:r>
          </w:p>
          <w:p w:rsidR="009544F1" w:rsidRDefault="00CF3BC6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1" w:line="237" w:lineRule="auto"/>
              <w:ind w:right="698"/>
            </w:pPr>
            <w:r>
              <w:t>In several areas, the gas sensors will be</w:t>
            </w:r>
            <w:r>
              <w:rPr>
                <w:spacing w:val="-47"/>
              </w:rPr>
              <w:t xml:space="preserve"> </w:t>
            </w: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 the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</w:p>
          <w:p w:rsidR="009544F1" w:rsidRDefault="00CF3BC6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2" w:line="240" w:lineRule="auto"/>
              <w:ind w:right="578"/>
            </w:pPr>
            <w:r>
              <w:t>If in any area gas leakage is detected the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will be notified along with the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  <w:p w:rsidR="009544F1" w:rsidRDefault="00CF3BC6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0" w:lineRule="atLeast"/>
              <w:ind w:right="270"/>
            </w:pPr>
            <w:r>
              <w:t xml:space="preserve">In the web application, </w:t>
            </w:r>
            <w:proofErr w:type="spellStart"/>
            <w:r>
              <w:t>admins</w:t>
            </w:r>
            <w:proofErr w:type="spellEnd"/>
            <w:r>
              <w:t xml:space="preserve"> can view the</w:t>
            </w:r>
            <w:r>
              <w:rPr>
                <w:spacing w:val="-47"/>
              </w:rPr>
              <w:t xml:space="preserve"> </w:t>
            </w:r>
            <w:r>
              <w:t>sensor</w:t>
            </w:r>
            <w:r>
              <w:rPr>
                <w:spacing w:val="-1"/>
              </w:rPr>
              <w:t xml:space="preserve"> </w:t>
            </w:r>
            <w:r>
              <w:t>parameters.</w:t>
            </w:r>
          </w:p>
        </w:tc>
      </w:tr>
      <w:tr w:rsidR="009544F1">
        <w:trPr>
          <w:trHeight w:val="786"/>
        </w:trPr>
        <w:tc>
          <w:tcPr>
            <w:tcW w:w="902" w:type="dxa"/>
          </w:tcPr>
          <w:p w:rsidR="009544F1" w:rsidRDefault="00CF3BC6">
            <w:pPr>
              <w:pStyle w:val="TableParagraph"/>
              <w:spacing w:line="267" w:lineRule="exact"/>
              <w:ind w:left="107"/>
            </w:pPr>
            <w:r>
              <w:t>3.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spacing w:line="267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67" w:lineRule="exact"/>
              <w:ind w:hanging="362"/>
            </w:pPr>
            <w:r>
              <w:t>Fastest</w:t>
            </w:r>
            <w:r>
              <w:rPr>
                <w:spacing w:val="-3"/>
              </w:rPr>
              <w:t xml:space="preserve"> </w:t>
            </w:r>
            <w:r>
              <w:t>alerts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workers</w:t>
            </w:r>
          </w:p>
          <w:p w:rsidR="009544F1" w:rsidRDefault="00CF3BC6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40" w:lineRule="auto"/>
              <w:ind w:hanging="362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friendly</w:t>
            </w:r>
          </w:p>
        </w:tc>
      </w:tr>
      <w:tr w:rsidR="009544F1">
        <w:trPr>
          <w:trHeight w:val="817"/>
        </w:trPr>
        <w:tc>
          <w:tcPr>
            <w:tcW w:w="902" w:type="dxa"/>
          </w:tcPr>
          <w:p w:rsidR="009544F1" w:rsidRDefault="00CF3BC6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spacing w:line="240" w:lineRule="auto"/>
              <w:ind w:left="105" w:right="1111"/>
            </w:pPr>
            <w:r>
              <w:rPr>
                <w:color w:val="212121"/>
              </w:rPr>
              <w:t>Social Impact / Customer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ind w:hanging="362"/>
            </w:pPr>
            <w:r>
              <w:t>Cost</w:t>
            </w:r>
            <w:r>
              <w:rPr>
                <w:spacing w:val="-3"/>
              </w:rPr>
              <w:t xml:space="preserve"> </w:t>
            </w:r>
            <w:r>
              <w:t>efficient</w:t>
            </w:r>
          </w:p>
          <w:p w:rsidR="009544F1" w:rsidRDefault="00CF3BC6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40" w:lineRule="auto"/>
              <w:ind w:hanging="362"/>
            </w:pPr>
            <w:r>
              <w:t>Easy</w:t>
            </w:r>
            <w:r>
              <w:rPr>
                <w:spacing w:val="-2"/>
              </w:rPr>
              <w:t xml:space="preserve"> </w:t>
            </w:r>
            <w:r>
              <w:t>installation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  <w:p w:rsidR="009544F1" w:rsidRDefault="00CF3BC6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61" w:lineRule="exact"/>
              <w:ind w:hanging="362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irrespective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fear</w:t>
            </w:r>
          </w:p>
        </w:tc>
      </w:tr>
      <w:tr w:rsidR="009544F1">
        <w:trPr>
          <w:trHeight w:val="1609"/>
        </w:trPr>
        <w:tc>
          <w:tcPr>
            <w:tcW w:w="902" w:type="dxa"/>
          </w:tcPr>
          <w:p w:rsidR="009544F1" w:rsidRDefault="00CF3BC6">
            <w:pPr>
              <w:pStyle w:val="TableParagraph"/>
              <w:ind w:left="107"/>
            </w:pPr>
            <w:r>
              <w:t>5.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40" w:lineRule="auto"/>
              <w:ind w:right="250"/>
            </w:pPr>
            <w:r>
              <w:t>The product is advertised all over the</w:t>
            </w:r>
            <w:r>
              <w:rPr>
                <w:spacing w:val="1"/>
              </w:rPr>
              <w:t xml:space="preserve"> </w:t>
            </w:r>
            <w:r>
              <w:t>platforms. Since it is economical, even helps</w:t>
            </w:r>
            <w:r>
              <w:rPr>
                <w:spacing w:val="-47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scale industries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disasters.</w:t>
            </w:r>
          </w:p>
          <w:p w:rsidR="009544F1" w:rsidRDefault="00CF3BC6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40" w:lineRule="auto"/>
              <w:ind w:right="314"/>
            </w:pPr>
            <w:r>
              <w:t>As the product usage can be understood by</w:t>
            </w:r>
            <w:r>
              <w:rPr>
                <w:spacing w:val="-47"/>
              </w:rPr>
              <w:t xml:space="preserve"> </w:t>
            </w:r>
            <w:r>
              <w:t>everyone, it</w:t>
            </w:r>
            <w:r>
              <w:rPr>
                <w:spacing w:val="-3"/>
              </w:rPr>
              <w:t xml:space="preserve"> </w:t>
            </w:r>
            <w:r>
              <w:t>is easy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it</w:t>
            </w:r>
          </w:p>
          <w:p w:rsidR="009544F1" w:rsidRDefault="00CF3BC6">
            <w:pPr>
              <w:pStyle w:val="TableParagraph"/>
              <w:spacing w:line="249" w:lineRule="exact"/>
            </w:pPr>
            <w:r>
              <w:t>properly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their safest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</w:p>
        </w:tc>
      </w:tr>
      <w:tr w:rsidR="009544F1">
        <w:trPr>
          <w:trHeight w:val="1344"/>
        </w:trPr>
        <w:tc>
          <w:tcPr>
            <w:tcW w:w="902" w:type="dxa"/>
          </w:tcPr>
          <w:p w:rsidR="009544F1" w:rsidRDefault="00CF3BC6">
            <w:pPr>
              <w:pStyle w:val="TableParagraph"/>
              <w:ind w:left="107"/>
            </w:pPr>
            <w:r>
              <w:t>6.</w:t>
            </w:r>
          </w:p>
        </w:tc>
        <w:tc>
          <w:tcPr>
            <w:tcW w:w="3487" w:type="dxa"/>
          </w:tcPr>
          <w:p w:rsidR="009544F1" w:rsidRDefault="00CF3BC6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678" w:type="dxa"/>
          </w:tcPr>
          <w:p w:rsidR="009544F1" w:rsidRDefault="00CF3BC6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40" w:lineRule="auto"/>
              <w:ind w:right="361"/>
            </w:pPr>
            <w:r>
              <w:t>Since the product is cost efficient, it can be</w:t>
            </w:r>
            <w:r>
              <w:rPr>
                <w:spacing w:val="-47"/>
              </w:rPr>
              <w:t xml:space="preserve"> </w:t>
            </w:r>
            <w:r>
              <w:t>placed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1"/>
              </w:rPr>
              <w:t xml:space="preserve"> </w:t>
            </w:r>
            <w:r>
              <w:t>places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industries.</w:t>
            </w:r>
          </w:p>
          <w:p w:rsidR="009544F1" w:rsidRDefault="00CF3BC6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40" w:lineRule="auto"/>
              <w:ind w:hanging="362"/>
            </w:pPr>
            <w:r>
              <w:t>Even</w:t>
            </w:r>
            <w:r>
              <w:rPr>
                <w:spacing w:val="-2"/>
              </w:rPr>
              <w:t xml:space="preserve"> </w:t>
            </w:r>
            <w:r>
              <w:t>when the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is more,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9544F1" w:rsidRDefault="00CF3BC6">
            <w:pPr>
              <w:pStyle w:val="TableParagraph"/>
              <w:spacing w:line="270" w:lineRule="atLeast"/>
              <w:ind w:right="192"/>
            </w:pPr>
            <w:r>
              <w:t>product sense the accurate values and alerts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effectively</w:t>
            </w:r>
          </w:p>
        </w:tc>
      </w:tr>
    </w:tbl>
    <w:p w:rsidR="00CF3BC6" w:rsidRDefault="00CF3BC6"/>
    <w:sectPr w:rsidR="00CF3BC6" w:rsidSect="009544F1">
      <w:type w:val="continuous"/>
      <w:pgSz w:w="11910" w:h="16840"/>
      <w:pgMar w:top="8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1F2B"/>
    <w:multiLevelType w:val="hybridMultilevel"/>
    <w:tmpl w:val="E04EA16C"/>
    <w:lvl w:ilvl="0" w:tplc="1EF277A8">
      <w:numFmt w:val="bullet"/>
      <w:lvlText w:val="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2944D28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2" w:tplc="6196304C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3" w:tplc="1FD6B18C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4" w:tplc="F3C8EE20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5" w:tplc="D6446DC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6" w:tplc="FD9E3650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7" w:tplc="E21A807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8" w:tplc="6F2448D4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</w:abstractNum>
  <w:abstractNum w:abstractNumId="1">
    <w:nsid w:val="1FB6464A"/>
    <w:multiLevelType w:val="hybridMultilevel"/>
    <w:tmpl w:val="B364951A"/>
    <w:lvl w:ilvl="0" w:tplc="6D18C33C">
      <w:numFmt w:val="bullet"/>
      <w:lvlText w:val="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2325180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2" w:tplc="2F9830A0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3" w:tplc="F1A61996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4" w:tplc="12C8CB98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5" w:tplc="244CD5EA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6" w:tplc="0326492A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7" w:tplc="26863016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8" w:tplc="3236A4E6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</w:abstractNum>
  <w:abstractNum w:abstractNumId="2">
    <w:nsid w:val="34961D88"/>
    <w:multiLevelType w:val="hybridMultilevel"/>
    <w:tmpl w:val="43F6BF98"/>
    <w:lvl w:ilvl="0" w:tplc="AB80FE76">
      <w:numFmt w:val="bullet"/>
      <w:lvlText w:val="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896EC4C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2" w:tplc="B5D892CA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3" w:tplc="D158A052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4" w:tplc="F3280968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5" w:tplc="1BAA90C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6" w:tplc="988A7A2C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7" w:tplc="907A222E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8" w:tplc="C62063C8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</w:abstractNum>
  <w:abstractNum w:abstractNumId="3">
    <w:nsid w:val="3CCC1D46"/>
    <w:multiLevelType w:val="hybridMultilevel"/>
    <w:tmpl w:val="5C744480"/>
    <w:lvl w:ilvl="0" w:tplc="64E64B4E">
      <w:numFmt w:val="bullet"/>
      <w:lvlText w:val="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08157C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2" w:tplc="AEDEF3A8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3" w:tplc="FF1A507E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4" w:tplc="807A28BA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5" w:tplc="E294D7DA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6" w:tplc="8724D448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7" w:tplc="5F56E66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8" w:tplc="1368C65A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</w:abstractNum>
  <w:abstractNum w:abstractNumId="4">
    <w:nsid w:val="3F2534DA"/>
    <w:multiLevelType w:val="hybridMultilevel"/>
    <w:tmpl w:val="9984C3EC"/>
    <w:lvl w:ilvl="0" w:tplc="E52EC93A">
      <w:numFmt w:val="bullet"/>
      <w:lvlText w:val="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EF64E02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2" w:tplc="0D42F1E0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3" w:tplc="A260B518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4" w:tplc="EDE65844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5" w:tplc="AD90EF6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6" w:tplc="3038543E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7" w:tplc="3F18DBB0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8" w:tplc="6DB084EE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</w:abstractNum>
  <w:abstractNum w:abstractNumId="5">
    <w:nsid w:val="720502C3"/>
    <w:multiLevelType w:val="hybridMultilevel"/>
    <w:tmpl w:val="4CDE6C24"/>
    <w:lvl w:ilvl="0" w:tplc="11BEF962">
      <w:numFmt w:val="bullet"/>
      <w:lvlText w:val="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26282BE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2" w:tplc="3078BF84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3" w:tplc="B97C5668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4" w:tplc="4D809752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5" w:tplc="C08894B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6" w:tplc="EFA88A0E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7" w:tplc="AC92F3DC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8" w:tplc="F358FF78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44F1"/>
    <w:rsid w:val="00656B70"/>
    <w:rsid w:val="009544F1"/>
    <w:rsid w:val="00CF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44F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44F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544F1"/>
  </w:style>
  <w:style w:type="paragraph" w:customStyle="1" w:styleId="TableParagraph">
    <w:name w:val="Table Paragraph"/>
    <w:basedOn w:val="Normal"/>
    <w:uiPriority w:val="1"/>
    <w:qFormat/>
    <w:rsid w:val="009544F1"/>
    <w:pPr>
      <w:spacing w:line="268" w:lineRule="exact"/>
      <w:ind w:left="4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2022-11-11T08:12:00Z</dcterms:created>
  <dcterms:modified xsi:type="dcterms:W3CDTF">2022-11-11T08:12:00Z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