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978" w:rsidRDefault="00074AAC">
      <w:pPr>
        <w:pStyle w:val="BodyText"/>
        <w:spacing w:before="24" w:line="259" w:lineRule="auto"/>
        <w:ind w:left="3519" w:right="3012" w:firstLine="294"/>
      </w:pPr>
      <w:r>
        <w:t>Project Design Phase-I</w:t>
      </w:r>
      <w:r>
        <w:rPr>
          <w:spacing w:val="1"/>
        </w:rPr>
        <w:t xml:space="preserve"> </w:t>
      </w:r>
      <w:r>
        <w:rPr>
          <w:spacing w:val="-1"/>
        </w:rPr>
        <w:t>Proposed</w:t>
      </w:r>
      <w:r>
        <w:rPr>
          <w:spacing w:val="-13"/>
        </w:rPr>
        <w:t xml:space="preserve"> </w:t>
      </w:r>
      <w:r>
        <w:rPr>
          <w:spacing w:val="-1"/>
        </w:rPr>
        <w:t>Solution</w:t>
      </w:r>
      <w:r>
        <w:rPr>
          <w:spacing w:val="-12"/>
        </w:rPr>
        <w:t xml:space="preserve"> </w:t>
      </w:r>
      <w:r>
        <w:t>Template</w:t>
      </w:r>
    </w:p>
    <w:p w:rsidR="00C57978" w:rsidRDefault="00C57978">
      <w:pPr>
        <w:spacing w:before="2"/>
        <w:rPr>
          <w:b/>
          <w:sz w:val="2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C57978">
        <w:trPr>
          <w:trHeight w:val="250"/>
        </w:trPr>
        <w:tc>
          <w:tcPr>
            <w:tcW w:w="4520" w:type="dxa"/>
          </w:tcPr>
          <w:p w:rsidR="00C57978" w:rsidRDefault="00074AAC">
            <w:pPr>
              <w:pStyle w:val="TableParagraph"/>
              <w:spacing w:line="230" w:lineRule="exact"/>
            </w:pPr>
            <w:r>
              <w:t>Date</w:t>
            </w:r>
          </w:p>
        </w:tc>
        <w:tc>
          <w:tcPr>
            <w:tcW w:w="4520" w:type="dxa"/>
          </w:tcPr>
          <w:p w:rsidR="00C57978" w:rsidRDefault="00C50221">
            <w:pPr>
              <w:pStyle w:val="TableParagraph"/>
              <w:spacing w:line="230" w:lineRule="exact"/>
              <w:ind w:left="100"/>
            </w:pPr>
            <w:r>
              <w:t>18 Octo</w:t>
            </w:r>
            <w:r w:rsidR="00074AAC">
              <w:t>ber</w:t>
            </w:r>
            <w:r w:rsidR="00074AAC">
              <w:rPr>
                <w:spacing w:val="-5"/>
              </w:rPr>
              <w:t xml:space="preserve"> </w:t>
            </w:r>
            <w:r w:rsidR="00074AAC">
              <w:t>2022</w:t>
            </w:r>
          </w:p>
        </w:tc>
      </w:tr>
      <w:tr w:rsidR="00C57978">
        <w:trPr>
          <w:trHeight w:val="250"/>
        </w:trPr>
        <w:tc>
          <w:tcPr>
            <w:tcW w:w="4520" w:type="dxa"/>
          </w:tcPr>
          <w:p w:rsidR="00C57978" w:rsidRDefault="00074AAC">
            <w:pPr>
              <w:pStyle w:val="TableParagraph"/>
              <w:spacing w:line="230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C57978" w:rsidRDefault="00074AAC">
            <w:pPr>
              <w:pStyle w:val="TableParagraph"/>
              <w:spacing w:line="230" w:lineRule="exact"/>
              <w:ind w:left="100"/>
            </w:pPr>
            <w:r>
              <w:t>PNT2022TMID</w:t>
            </w:r>
            <w:r w:rsidR="00C50221">
              <w:t>31228</w:t>
            </w:r>
          </w:p>
        </w:tc>
      </w:tr>
      <w:tr w:rsidR="00C57978">
        <w:trPr>
          <w:trHeight w:val="530"/>
        </w:trPr>
        <w:tc>
          <w:tcPr>
            <w:tcW w:w="4520" w:type="dxa"/>
          </w:tcPr>
          <w:p w:rsidR="00C57978" w:rsidRDefault="00074AAC">
            <w:pPr>
              <w:pStyle w:val="TableParagraph"/>
              <w:spacing w:before="3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C57978" w:rsidRDefault="00074AAC">
            <w:pPr>
              <w:pStyle w:val="TableParagraph"/>
              <w:spacing w:line="270" w:lineRule="atLeast"/>
              <w:ind w:left="100"/>
            </w:pPr>
            <w:r>
              <w:t>Project - Detecting Parkinson’s Disease using</w:t>
            </w:r>
            <w:r>
              <w:rPr>
                <w:spacing w:val="-47"/>
              </w:rPr>
              <w:t xml:space="preserve"> </w:t>
            </w: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Learning.</w:t>
            </w:r>
          </w:p>
        </w:tc>
      </w:tr>
      <w:tr w:rsidR="00C57978">
        <w:trPr>
          <w:trHeight w:val="239"/>
        </w:trPr>
        <w:tc>
          <w:tcPr>
            <w:tcW w:w="4520" w:type="dxa"/>
          </w:tcPr>
          <w:p w:rsidR="00C57978" w:rsidRDefault="00074AAC">
            <w:pPr>
              <w:pStyle w:val="TableParagraph"/>
              <w:spacing w:line="22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C57978" w:rsidRDefault="00074AAC">
            <w:pPr>
              <w:pStyle w:val="TableParagraph"/>
              <w:spacing w:line="220" w:lineRule="exact"/>
              <w:ind w:left="10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C57978" w:rsidRDefault="00C57978">
      <w:pPr>
        <w:rPr>
          <w:b/>
          <w:sz w:val="20"/>
        </w:rPr>
      </w:pPr>
    </w:p>
    <w:p w:rsidR="00C57978" w:rsidRDefault="00C57978">
      <w:pPr>
        <w:spacing w:before="2"/>
        <w:rPr>
          <w:b/>
          <w:sz w:val="17"/>
        </w:rPr>
      </w:pPr>
    </w:p>
    <w:p w:rsidR="00C57978" w:rsidRDefault="00074AAC">
      <w:pPr>
        <w:ind w:left="240"/>
        <w:rPr>
          <w:b/>
        </w:rPr>
      </w:pPr>
      <w:r>
        <w:rPr>
          <w:b/>
          <w:spacing w:val="-1"/>
        </w:rPr>
        <w:t>Proposed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Solution</w:t>
      </w:r>
      <w:r>
        <w:rPr>
          <w:b/>
          <w:spacing w:val="-10"/>
        </w:rPr>
        <w:t xml:space="preserve"> </w:t>
      </w:r>
      <w:r>
        <w:rPr>
          <w:b/>
        </w:rPr>
        <w:t>Template:</w:t>
      </w:r>
    </w:p>
    <w:p w:rsidR="00C57978" w:rsidRDefault="00C57978">
      <w:pPr>
        <w:rPr>
          <w:b/>
          <w:sz w:val="20"/>
        </w:rPr>
      </w:pPr>
    </w:p>
    <w:p w:rsidR="00C57978" w:rsidRDefault="00C57978">
      <w:pPr>
        <w:rPr>
          <w:b/>
          <w:sz w:val="20"/>
        </w:rPr>
      </w:pPr>
    </w:p>
    <w:p w:rsidR="00C57978" w:rsidRDefault="00C57978">
      <w:pPr>
        <w:spacing w:before="7"/>
        <w:rPr>
          <w:b/>
          <w:sz w:val="1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0"/>
        <w:gridCol w:w="4520"/>
      </w:tblGrid>
      <w:tr w:rsidR="00C57978">
        <w:trPr>
          <w:trHeight w:val="529"/>
        </w:trPr>
        <w:tc>
          <w:tcPr>
            <w:tcW w:w="900" w:type="dxa"/>
          </w:tcPr>
          <w:p w:rsidR="00C57978" w:rsidRDefault="00074AAC">
            <w:pPr>
              <w:pStyle w:val="TableParagraph"/>
              <w:spacing w:before="3"/>
              <w:ind w:left="0" w:right="278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:rsidR="00C57978" w:rsidRDefault="00074AAC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20" w:type="dxa"/>
          </w:tcPr>
          <w:p w:rsidR="00C57978" w:rsidRDefault="00074AAC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57978">
        <w:trPr>
          <w:trHeight w:val="1609"/>
        </w:trPr>
        <w:tc>
          <w:tcPr>
            <w:tcW w:w="900" w:type="dxa"/>
          </w:tcPr>
          <w:p w:rsidR="00C57978" w:rsidRDefault="00074AAC">
            <w:pPr>
              <w:pStyle w:val="TableParagraph"/>
              <w:spacing w:before="13"/>
              <w:ind w:left="0" w:right="311"/>
              <w:jc w:val="right"/>
            </w:pPr>
            <w:r>
              <w:t>1.</w:t>
            </w:r>
          </w:p>
        </w:tc>
        <w:tc>
          <w:tcPr>
            <w:tcW w:w="3660" w:type="dxa"/>
          </w:tcPr>
          <w:p w:rsidR="00C57978" w:rsidRDefault="00074AAC">
            <w:pPr>
              <w:pStyle w:val="TableParagraph"/>
              <w:spacing w:before="13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20" w:type="dxa"/>
          </w:tcPr>
          <w:p w:rsidR="00C57978" w:rsidRDefault="00074AAC">
            <w:pPr>
              <w:pStyle w:val="TableParagraph"/>
              <w:spacing w:line="270" w:lineRule="atLeast"/>
              <w:ind w:right="323"/>
            </w:pPr>
            <w:r>
              <w:t>Parkinson’s disease is a chronic, progressive</w:t>
            </w:r>
            <w:r>
              <w:rPr>
                <w:spacing w:val="1"/>
              </w:rPr>
              <w:t xml:space="preserve"> </w:t>
            </w:r>
            <w:r>
              <w:t>neurodegenerative ailment due to the loss of</w:t>
            </w:r>
            <w:r>
              <w:rPr>
                <w:spacing w:val="-47"/>
              </w:rPr>
              <w:t xml:space="preserve"> </w:t>
            </w:r>
            <w:r>
              <w:t>dopamine in nerve cells. The disease can't be</w:t>
            </w:r>
            <w:r>
              <w:rPr>
                <w:spacing w:val="-47"/>
              </w:rPr>
              <w:t xml:space="preserve"> </w:t>
            </w:r>
            <w:r>
              <w:t>cured but early detection makes people take</w:t>
            </w:r>
            <w:r>
              <w:rPr>
                <w:spacing w:val="1"/>
              </w:rPr>
              <w:t xml:space="preserve"> </w:t>
            </w:r>
            <w:r>
              <w:t>proper</w:t>
            </w:r>
            <w:r>
              <w:rPr>
                <w:spacing w:val="-8"/>
              </w:rPr>
              <w:t xml:space="preserve"> </w:t>
            </w:r>
            <w:r>
              <w:t>medication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improve</w:t>
            </w:r>
            <w:r>
              <w:rPr>
                <w:spacing w:val="-8"/>
              </w:rPr>
              <w:t xml:space="preserve"> </w:t>
            </w:r>
            <w:r>
              <w:t>their</w:t>
            </w:r>
            <w:r>
              <w:rPr>
                <w:spacing w:val="-8"/>
              </w:rPr>
              <w:t xml:space="preserve"> </w:t>
            </w:r>
            <w:r>
              <w:t>quality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46"/>
              </w:rPr>
              <w:t xml:space="preserve"> </w:t>
            </w:r>
            <w:r>
              <w:t>life.</w:t>
            </w:r>
          </w:p>
        </w:tc>
      </w:tr>
      <w:tr w:rsidR="00C57978">
        <w:trPr>
          <w:trHeight w:val="2119"/>
        </w:trPr>
        <w:tc>
          <w:tcPr>
            <w:tcW w:w="900" w:type="dxa"/>
          </w:tcPr>
          <w:p w:rsidR="00C57978" w:rsidRDefault="00074AAC">
            <w:pPr>
              <w:pStyle w:val="TableParagraph"/>
              <w:spacing w:line="258" w:lineRule="exact"/>
              <w:ind w:left="0" w:right="311"/>
              <w:jc w:val="right"/>
            </w:pPr>
            <w:r>
              <w:t>2.</w:t>
            </w:r>
          </w:p>
        </w:tc>
        <w:tc>
          <w:tcPr>
            <w:tcW w:w="3660" w:type="dxa"/>
          </w:tcPr>
          <w:p w:rsidR="00C57978" w:rsidRDefault="00074AAC">
            <w:pPr>
              <w:pStyle w:val="TableParagraph"/>
              <w:spacing w:line="258" w:lineRule="exact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20" w:type="dxa"/>
          </w:tcPr>
          <w:p w:rsidR="00C57978" w:rsidRDefault="00074AAC">
            <w:pPr>
              <w:pStyle w:val="TableParagraph"/>
              <w:ind w:right="33"/>
            </w:pPr>
            <w:r>
              <w:rPr>
                <w:color w:val="34465C"/>
              </w:rPr>
              <w:t>Our goal is to quantify the visual</w:t>
            </w:r>
            <w:r>
              <w:rPr>
                <w:color w:val="34465C"/>
                <w:spacing w:val="1"/>
              </w:rPr>
              <w:t xml:space="preserve"> </w:t>
            </w:r>
            <w:proofErr w:type="gramStart"/>
            <w:r>
              <w:rPr>
                <w:color w:val="34465C"/>
              </w:rPr>
              <w:t>appearance(</w:t>
            </w:r>
            <w:proofErr w:type="gramEnd"/>
            <w:r>
              <w:rPr>
                <w:color w:val="34465C"/>
              </w:rPr>
              <w:t>using the HOG method) of these</w:t>
            </w:r>
            <w:r>
              <w:rPr>
                <w:color w:val="34465C"/>
                <w:spacing w:val="1"/>
              </w:rPr>
              <w:t xml:space="preserve"> </w:t>
            </w:r>
            <w:r>
              <w:rPr>
                <w:color w:val="34465C"/>
              </w:rPr>
              <w:t>drawings and then train a machine learning</w:t>
            </w:r>
            <w:r>
              <w:rPr>
                <w:color w:val="34465C"/>
                <w:spacing w:val="1"/>
              </w:rPr>
              <w:t xml:space="preserve"> </w:t>
            </w:r>
            <w:r>
              <w:rPr>
                <w:color w:val="34465C"/>
              </w:rPr>
              <w:t>model</w:t>
            </w:r>
            <w:r>
              <w:rPr>
                <w:color w:val="34465C"/>
                <w:spacing w:val="-7"/>
              </w:rPr>
              <w:t xml:space="preserve"> </w:t>
            </w:r>
            <w:r>
              <w:rPr>
                <w:color w:val="34465C"/>
              </w:rPr>
              <w:t>to</w:t>
            </w:r>
            <w:r>
              <w:rPr>
                <w:color w:val="34465C"/>
                <w:spacing w:val="-6"/>
              </w:rPr>
              <w:t xml:space="preserve"> </w:t>
            </w:r>
            <w:r>
              <w:rPr>
                <w:color w:val="34465C"/>
              </w:rPr>
              <w:t>classify</w:t>
            </w:r>
            <w:r>
              <w:rPr>
                <w:color w:val="34465C"/>
                <w:spacing w:val="-6"/>
              </w:rPr>
              <w:t xml:space="preserve"> </w:t>
            </w:r>
            <w:r>
              <w:rPr>
                <w:color w:val="34465C"/>
              </w:rPr>
              <w:t>them.</w:t>
            </w:r>
            <w:r>
              <w:rPr>
                <w:color w:val="34465C"/>
                <w:spacing w:val="-6"/>
              </w:rPr>
              <w:t xml:space="preserve"> </w:t>
            </w:r>
            <w:r>
              <w:rPr>
                <w:color w:val="34465C"/>
              </w:rPr>
              <w:t>We</w:t>
            </w:r>
            <w:r>
              <w:rPr>
                <w:color w:val="34465C"/>
                <w:spacing w:val="-6"/>
              </w:rPr>
              <w:t xml:space="preserve"> </w:t>
            </w:r>
            <w:r>
              <w:rPr>
                <w:color w:val="34465C"/>
              </w:rPr>
              <w:t>use</w:t>
            </w:r>
            <w:r>
              <w:rPr>
                <w:color w:val="34465C"/>
                <w:spacing w:val="-6"/>
              </w:rPr>
              <w:t xml:space="preserve"> </w:t>
            </w:r>
            <w:r>
              <w:rPr>
                <w:color w:val="34465C"/>
              </w:rPr>
              <w:t>a</w:t>
            </w:r>
            <w:r>
              <w:rPr>
                <w:color w:val="34465C"/>
                <w:spacing w:val="-6"/>
              </w:rPr>
              <w:t xml:space="preserve"> </w:t>
            </w:r>
            <w:r>
              <w:rPr>
                <w:color w:val="34465C"/>
              </w:rPr>
              <w:t>Histogram</w:t>
            </w:r>
            <w:r>
              <w:rPr>
                <w:color w:val="34465C"/>
                <w:spacing w:val="-6"/>
              </w:rPr>
              <w:t xml:space="preserve"> </w:t>
            </w:r>
            <w:r>
              <w:rPr>
                <w:color w:val="34465C"/>
              </w:rPr>
              <w:t>of</w:t>
            </w:r>
            <w:r>
              <w:rPr>
                <w:color w:val="34465C"/>
                <w:spacing w:val="-47"/>
              </w:rPr>
              <w:t xml:space="preserve"> </w:t>
            </w:r>
            <w:r>
              <w:rPr>
                <w:color w:val="34465C"/>
              </w:rPr>
              <w:t>Oriented Gradients (HOG) image descriptor</w:t>
            </w:r>
            <w:r>
              <w:rPr>
                <w:color w:val="34465C"/>
                <w:spacing w:val="1"/>
              </w:rPr>
              <w:t xml:space="preserve"> </w:t>
            </w:r>
            <w:r>
              <w:rPr>
                <w:color w:val="34465C"/>
              </w:rPr>
              <w:t>along</w:t>
            </w:r>
            <w:r>
              <w:rPr>
                <w:color w:val="34465C"/>
                <w:spacing w:val="-3"/>
              </w:rPr>
              <w:t xml:space="preserve"> </w:t>
            </w:r>
            <w:r>
              <w:rPr>
                <w:color w:val="34465C"/>
              </w:rPr>
              <w:t>with</w:t>
            </w:r>
            <w:r>
              <w:rPr>
                <w:color w:val="34465C"/>
                <w:spacing w:val="-3"/>
              </w:rPr>
              <w:t xml:space="preserve"> </w:t>
            </w:r>
            <w:r>
              <w:rPr>
                <w:color w:val="34465C"/>
              </w:rPr>
              <w:t>a</w:t>
            </w:r>
            <w:r>
              <w:rPr>
                <w:color w:val="34465C"/>
                <w:spacing w:val="-3"/>
              </w:rPr>
              <w:t xml:space="preserve"> </w:t>
            </w:r>
            <w:r>
              <w:rPr>
                <w:color w:val="34465C"/>
              </w:rPr>
              <w:t>Random</w:t>
            </w:r>
            <w:r>
              <w:rPr>
                <w:color w:val="34465C"/>
                <w:spacing w:val="-3"/>
              </w:rPr>
              <w:t xml:space="preserve"> </w:t>
            </w:r>
            <w:r>
              <w:rPr>
                <w:color w:val="34465C"/>
              </w:rPr>
              <w:t>Forest</w:t>
            </w:r>
            <w:r>
              <w:rPr>
                <w:color w:val="34465C"/>
                <w:spacing w:val="-3"/>
              </w:rPr>
              <w:t xml:space="preserve"> </w:t>
            </w:r>
            <w:r>
              <w:rPr>
                <w:color w:val="34465C"/>
              </w:rPr>
              <w:t>classifier</w:t>
            </w:r>
            <w:r>
              <w:rPr>
                <w:color w:val="34465C"/>
                <w:spacing w:val="-3"/>
              </w:rPr>
              <w:t xml:space="preserve"> </w:t>
            </w:r>
            <w:r>
              <w:rPr>
                <w:color w:val="34465C"/>
              </w:rPr>
              <w:t>to</w:t>
            </w:r>
          </w:p>
          <w:p w:rsidR="00C57978" w:rsidRDefault="00074AAC">
            <w:pPr>
              <w:pStyle w:val="TableParagraph"/>
              <w:spacing w:line="270" w:lineRule="atLeast"/>
              <w:ind w:right="575"/>
            </w:pPr>
            <w:proofErr w:type="gramStart"/>
            <w:r>
              <w:rPr>
                <w:color w:val="34465C"/>
                <w:spacing w:val="-1"/>
              </w:rPr>
              <w:t>automatically</w:t>
            </w:r>
            <w:proofErr w:type="gramEnd"/>
            <w:r>
              <w:rPr>
                <w:color w:val="34465C"/>
                <w:spacing w:val="-11"/>
              </w:rPr>
              <w:t xml:space="preserve"> </w:t>
            </w:r>
            <w:r>
              <w:rPr>
                <w:color w:val="34465C"/>
              </w:rPr>
              <w:t>detect</w:t>
            </w:r>
            <w:r>
              <w:rPr>
                <w:color w:val="34465C"/>
                <w:spacing w:val="-11"/>
              </w:rPr>
              <w:t xml:space="preserve"> </w:t>
            </w:r>
            <w:r>
              <w:rPr>
                <w:color w:val="34465C"/>
              </w:rPr>
              <w:t>Parkinson’s</w:t>
            </w:r>
            <w:r>
              <w:rPr>
                <w:color w:val="34465C"/>
                <w:spacing w:val="-11"/>
              </w:rPr>
              <w:t xml:space="preserve"> </w:t>
            </w:r>
            <w:r>
              <w:rPr>
                <w:color w:val="34465C"/>
              </w:rPr>
              <w:t>disease</w:t>
            </w:r>
            <w:r>
              <w:rPr>
                <w:color w:val="34465C"/>
                <w:spacing w:val="-10"/>
              </w:rPr>
              <w:t xml:space="preserve"> </w:t>
            </w:r>
            <w:r>
              <w:rPr>
                <w:color w:val="34465C"/>
              </w:rPr>
              <w:t>in</w:t>
            </w:r>
            <w:r>
              <w:rPr>
                <w:color w:val="34465C"/>
                <w:spacing w:val="-47"/>
              </w:rPr>
              <w:t xml:space="preserve"> </w:t>
            </w:r>
            <w:r>
              <w:rPr>
                <w:color w:val="34465C"/>
              </w:rPr>
              <w:t>hand-drawn</w:t>
            </w:r>
            <w:r>
              <w:rPr>
                <w:color w:val="34465C"/>
                <w:spacing w:val="-7"/>
              </w:rPr>
              <w:t xml:space="preserve"> </w:t>
            </w:r>
            <w:r>
              <w:rPr>
                <w:color w:val="34465C"/>
              </w:rPr>
              <w:t>images</w:t>
            </w:r>
            <w:r>
              <w:rPr>
                <w:color w:val="34465C"/>
                <w:spacing w:val="-6"/>
              </w:rPr>
              <w:t xml:space="preserve"> </w:t>
            </w:r>
            <w:r>
              <w:rPr>
                <w:color w:val="34465C"/>
              </w:rPr>
              <w:t>of</w:t>
            </w:r>
            <w:r>
              <w:rPr>
                <w:color w:val="34465C"/>
                <w:spacing w:val="-6"/>
              </w:rPr>
              <w:t xml:space="preserve"> </w:t>
            </w:r>
            <w:r>
              <w:rPr>
                <w:color w:val="34465C"/>
              </w:rPr>
              <w:t>spirals</w:t>
            </w:r>
            <w:r>
              <w:rPr>
                <w:color w:val="34465C"/>
                <w:spacing w:val="-6"/>
              </w:rPr>
              <w:t xml:space="preserve"> </w:t>
            </w:r>
            <w:r>
              <w:rPr>
                <w:color w:val="34465C"/>
              </w:rPr>
              <w:t>and</w:t>
            </w:r>
            <w:r>
              <w:rPr>
                <w:color w:val="34465C"/>
                <w:spacing w:val="-6"/>
              </w:rPr>
              <w:t xml:space="preserve"> </w:t>
            </w:r>
            <w:r>
              <w:rPr>
                <w:color w:val="34465C"/>
              </w:rPr>
              <w:t>waves.</w:t>
            </w:r>
          </w:p>
        </w:tc>
      </w:tr>
      <w:tr w:rsidR="00C57978">
        <w:trPr>
          <w:trHeight w:val="1019"/>
        </w:trPr>
        <w:tc>
          <w:tcPr>
            <w:tcW w:w="900" w:type="dxa"/>
          </w:tcPr>
          <w:p w:rsidR="00C57978" w:rsidRDefault="00074AAC">
            <w:pPr>
              <w:pStyle w:val="TableParagraph"/>
              <w:spacing w:line="240" w:lineRule="exact"/>
              <w:ind w:left="0" w:right="311"/>
              <w:jc w:val="right"/>
            </w:pPr>
            <w:r>
              <w:t>3.</w:t>
            </w:r>
          </w:p>
        </w:tc>
        <w:tc>
          <w:tcPr>
            <w:tcW w:w="3660" w:type="dxa"/>
          </w:tcPr>
          <w:p w:rsidR="00C57978" w:rsidRDefault="00074AAC">
            <w:pPr>
              <w:pStyle w:val="TableParagraph"/>
              <w:spacing w:line="240" w:lineRule="exact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20" w:type="dxa"/>
          </w:tcPr>
          <w:p w:rsidR="00C57978" w:rsidRDefault="00074AAC">
            <w:pPr>
              <w:pStyle w:val="TableParagraph"/>
              <w:spacing w:line="240" w:lineRule="exact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accuracy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our</w:t>
            </w:r>
            <w:r>
              <w:rPr>
                <w:spacing w:val="-5"/>
              </w:rPr>
              <w:t xml:space="preserve"> </w:t>
            </w: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high.</w:t>
            </w:r>
          </w:p>
          <w:p w:rsidR="00C57978" w:rsidRDefault="00074AAC">
            <w:pPr>
              <w:pStyle w:val="TableParagraph"/>
              <w:spacing w:line="270" w:lineRule="atLeast"/>
            </w:pPr>
            <w:r>
              <w:t xml:space="preserve">The </w:t>
            </w:r>
            <w:proofErr w:type="spellStart"/>
            <w:r>
              <w:t>OpenCV</w:t>
            </w:r>
            <w:proofErr w:type="spellEnd"/>
            <w:r>
              <w:t xml:space="preserve"> techniques are also used to</w:t>
            </w:r>
            <w:r>
              <w:rPr>
                <w:spacing w:val="1"/>
              </w:rPr>
              <w:t xml:space="preserve"> </w:t>
            </w:r>
            <w:r>
              <w:t>eliminate</w:t>
            </w:r>
            <w:r>
              <w:rPr>
                <w:spacing w:val="-7"/>
              </w:rPr>
              <w:t xml:space="preserve"> </w:t>
            </w:r>
            <w:r>
              <w:t>even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paper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drawings</w:t>
            </w:r>
            <w:r>
              <w:rPr>
                <w:spacing w:val="-46"/>
              </w:rPr>
              <w:t xml:space="preserve"> </w:t>
            </w:r>
            <w:r>
              <w:t>contributing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novelty</w:t>
            </w:r>
            <w:r>
              <w:rPr>
                <w:spacing w:val="-3"/>
              </w:rPr>
              <w:t xml:space="preserve"> </w:t>
            </w:r>
            <w:r>
              <w:t>factor.</w:t>
            </w:r>
          </w:p>
        </w:tc>
      </w:tr>
      <w:tr w:rsidR="00C57978">
        <w:trPr>
          <w:trHeight w:val="778"/>
        </w:trPr>
        <w:tc>
          <w:tcPr>
            <w:tcW w:w="900" w:type="dxa"/>
          </w:tcPr>
          <w:p w:rsidR="00C57978" w:rsidRDefault="00074AAC">
            <w:pPr>
              <w:pStyle w:val="TableParagraph"/>
              <w:spacing w:line="249" w:lineRule="exact"/>
              <w:ind w:left="0" w:right="311"/>
              <w:jc w:val="right"/>
            </w:pPr>
            <w:r>
              <w:t>4.</w:t>
            </w:r>
          </w:p>
        </w:tc>
        <w:tc>
          <w:tcPr>
            <w:tcW w:w="3660" w:type="dxa"/>
          </w:tcPr>
          <w:p w:rsidR="00C57978" w:rsidRDefault="00074AAC">
            <w:pPr>
              <w:pStyle w:val="TableParagraph"/>
              <w:spacing w:line="249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20" w:type="dxa"/>
          </w:tcPr>
          <w:p w:rsidR="00C57978" w:rsidRDefault="00074AAC">
            <w:pPr>
              <w:pStyle w:val="TableParagraph"/>
              <w:spacing w:line="249" w:lineRule="exact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user-friendly</w:t>
            </w:r>
            <w:r>
              <w:rPr>
                <w:spacing w:val="-7"/>
              </w:rPr>
              <w:t xml:space="preserve"> </w:t>
            </w:r>
            <w:r>
              <w:t>web</w:t>
            </w:r>
            <w:r>
              <w:rPr>
                <w:spacing w:val="-7"/>
              </w:rPr>
              <w:t xml:space="preserve"> </w:t>
            </w:r>
            <w:r>
              <w:t>app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created.</w:t>
            </w:r>
          </w:p>
          <w:p w:rsidR="00C57978" w:rsidRDefault="00074AAC">
            <w:pPr>
              <w:pStyle w:val="TableParagraph"/>
              <w:spacing w:line="270" w:lineRule="atLeast"/>
            </w:pPr>
            <w:r>
              <w:t>Early</w:t>
            </w:r>
            <w:r>
              <w:rPr>
                <w:spacing w:val="-8"/>
              </w:rPr>
              <w:t xml:space="preserve"> </w:t>
            </w:r>
            <w:r>
              <w:t>detection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Parkinson's</w:t>
            </w:r>
            <w:r>
              <w:rPr>
                <w:spacing w:val="-8"/>
              </w:rPr>
              <w:t xml:space="preserve"> </w:t>
            </w:r>
            <w:r>
              <w:t>disease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high</w:t>
            </w:r>
            <w:r>
              <w:rPr>
                <w:spacing w:val="-47"/>
              </w:rPr>
              <w:t xml:space="preserve"> </w:t>
            </w:r>
            <w:r>
              <w:t>accuracy.</w:t>
            </w:r>
          </w:p>
        </w:tc>
      </w:tr>
      <w:tr w:rsidR="00C57978">
        <w:trPr>
          <w:trHeight w:val="779"/>
        </w:trPr>
        <w:tc>
          <w:tcPr>
            <w:tcW w:w="900" w:type="dxa"/>
          </w:tcPr>
          <w:p w:rsidR="00C57978" w:rsidRDefault="00074AAC">
            <w:pPr>
              <w:pStyle w:val="TableParagraph"/>
              <w:spacing w:line="255" w:lineRule="exact"/>
              <w:ind w:left="0" w:right="311"/>
              <w:jc w:val="right"/>
            </w:pPr>
            <w:r>
              <w:t>5.</w:t>
            </w:r>
          </w:p>
        </w:tc>
        <w:tc>
          <w:tcPr>
            <w:tcW w:w="3660" w:type="dxa"/>
          </w:tcPr>
          <w:p w:rsidR="00C57978" w:rsidRDefault="00074AAC">
            <w:pPr>
              <w:pStyle w:val="TableParagraph"/>
              <w:spacing w:line="255" w:lineRule="exact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20" w:type="dxa"/>
          </w:tcPr>
          <w:p w:rsidR="00C57978" w:rsidRDefault="00074AAC">
            <w:pPr>
              <w:pStyle w:val="TableParagraph"/>
              <w:spacing w:line="255" w:lineRule="exact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free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cost.</w:t>
            </w:r>
          </w:p>
          <w:p w:rsidR="00C57978" w:rsidRDefault="00074AAC">
            <w:pPr>
              <w:pStyle w:val="TableParagraph"/>
            </w:pPr>
            <w:r>
              <w:t>Any</w:t>
            </w:r>
            <w:r>
              <w:rPr>
                <w:spacing w:val="-7"/>
              </w:rPr>
              <w:t xml:space="preserve"> </w:t>
            </w:r>
            <w:r>
              <w:t>person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it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anywhere.</w:t>
            </w:r>
          </w:p>
        </w:tc>
      </w:tr>
      <w:tr w:rsidR="00C57978">
        <w:trPr>
          <w:trHeight w:val="789"/>
        </w:trPr>
        <w:tc>
          <w:tcPr>
            <w:tcW w:w="900" w:type="dxa"/>
          </w:tcPr>
          <w:p w:rsidR="00C57978" w:rsidRDefault="00074AAC">
            <w:pPr>
              <w:pStyle w:val="TableParagraph"/>
              <w:spacing w:before="2"/>
              <w:ind w:left="0" w:right="311"/>
              <w:jc w:val="right"/>
            </w:pPr>
            <w:r>
              <w:t>6.</w:t>
            </w:r>
          </w:p>
        </w:tc>
        <w:tc>
          <w:tcPr>
            <w:tcW w:w="3660" w:type="dxa"/>
          </w:tcPr>
          <w:p w:rsidR="00C57978" w:rsidRDefault="00074AAC">
            <w:pPr>
              <w:pStyle w:val="TableParagraph"/>
              <w:spacing w:before="2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20" w:type="dxa"/>
          </w:tcPr>
          <w:p w:rsidR="00C57978" w:rsidRDefault="00074AAC">
            <w:pPr>
              <w:pStyle w:val="TableParagraph"/>
              <w:spacing w:line="270" w:lineRule="atLeast"/>
            </w:pPr>
            <w:r>
              <w:rPr>
                <w:color w:val="212121"/>
              </w:rPr>
              <w:t>The dimensionality reduction process can be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adjusted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produce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precise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predictions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with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an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increase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in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features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taken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into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account.</w:t>
            </w:r>
          </w:p>
        </w:tc>
      </w:tr>
    </w:tbl>
    <w:p w:rsidR="00074AAC" w:rsidRDefault="00074AAC"/>
    <w:sectPr w:rsidR="00074AAC" w:rsidSect="00C57978">
      <w:type w:val="continuous"/>
      <w:pgSz w:w="12240" w:h="15840"/>
      <w:pgMar w:top="1420" w:right="170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57978"/>
    <w:rsid w:val="00074AAC"/>
    <w:rsid w:val="00C50221"/>
    <w:rsid w:val="00C57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797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57978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57978"/>
  </w:style>
  <w:style w:type="paragraph" w:customStyle="1" w:styleId="TableParagraph">
    <w:name w:val="Table Paragraph"/>
    <w:basedOn w:val="Normal"/>
    <w:uiPriority w:val="1"/>
    <w:qFormat/>
    <w:rsid w:val="00C57978"/>
    <w:pPr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Company>Grizli777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Rukshana Ayisha</cp:lastModifiedBy>
  <cp:revision>2</cp:revision>
  <dcterms:created xsi:type="dcterms:W3CDTF">2022-10-18T06:28:00Z</dcterms:created>
  <dcterms:modified xsi:type="dcterms:W3CDTF">2022-10-18T07:59:00Z</dcterms:modified>
</cp:coreProperties>
</file>