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G.Bhuvaneshwari</w:t>
      </w:r>
    </w:p>
    <w:p>
      <w:pPr>
        <w:spacing w:before="179"/>
        <w:ind w:left="100" w:right="0" w:firstLine="0"/>
        <w:jc w:val="left"/>
        <w:rPr>
          <w:sz w:val="24"/>
        </w:rPr>
      </w:pPr>
      <w:r>
        <w:rPr>
          <w:sz w:val="24"/>
        </w:rPr>
        <w:t>621519106014</w:t>
      </w:r>
    </w:p>
    <w:p>
      <w:pPr>
        <w:spacing w:before="180"/>
        <w:ind w:left="100" w:right="0" w:firstLine="0"/>
        <w:jc w:val="left"/>
        <w:rPr>
          <w:sz w:val="24"/>
        </w:rPr>
      </w:pPr>
      <w:r>
        <w:rPr>
          <w:w w:val="95"/>
          <w:sz w:val="24"/>
        </w:rPr>
        <w:t>ASSIGNMENT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2</w:t>
      </w:r>
    </w:p>
    <w:p>
      <w:pPr>
        <w:pStyle w:val="BodyText"/>
        <w:rPr>
          <w:sz w:val="26"/>
          <w:u w:val="none"/>
        </w:rPr>
      </w:pPr>
    </w:p>
    <w:p>
      <w:pPr>
        <w:pStyle w:val="BodyText"/>
        <w:spacing w:before="4"/>
        <w:rPr>
          <w:sz w:val="29"/>
          <w:u w:val="none"/>
        </w:rPr>
      </w:pPr>
    </w:p>
    <w:p>
      <w:pPr>
        <w:pStyle w:val="BodyText"/>
        <w:ind w:left="200"/>
        <w:rPr>
          <w:u w:val="none"/>
        </w:rPr>
      </w:pPr>
      <w:r>
        <w:rPr>
          <w:u w:val="none"/>
        </w:rPr>
        <w:t>Step</w:t>
      </w:r>
      <w:r>
        <w:rPr>
          <w:spacing w:val="-5"/>
          <w:u w:val="none"/>
        </w:rPr>
        <w:t> </w:t>
      </w:r>
      <w:r>
        <w:rPr>
          <w:u w:val="none"/>
        </w:rPr>
        <w:t>1</w:t>
      </w:r>
      <w:r>
        <w:rPr>
          <w:sz w:val="24"/>
          <w:u w:val="none"/>
        </w:rPr>
        <w:t>:</w:t>
      </w:r>
      <w:r>
        <w:rPr>
          <w:spacing w:val="-7"/>
          <w:sz w:val="24"/>
          <w:u w:val="none"/>
        </w:rPr>
        <w:t> </w:t>
      </w:r>
      <w:r>
        <w:rPr>
          <w:u w:val="none"/>
        </w:rPr>
        <w:t>Upload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Pharma-Sales-Dataset</w:t>
      </w:r>
      <w:r>
        <w:rPr>
          <w:spacing w:val="-1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Cognos</w:t>
      </w:r>
      <w:r>
        <w:rPr>
          <w:spacing w:val="-5"/>
          <w:u w:val="none"/>
        </w:rPr>
        <w:t> </w:t>
      </w:r>
      <w:r>
        <w:rPr>
          <w:u w:val="none"/>
        </w:rPr>
        <w:t>Analytics</w:t>
      </w:r>
    </w:p>
    <w:p>
      <w:pPr>
        <w:pStyle w:val="BodyText"/>
        <w:spacing w:before="4"/>
        <w:rPr>
          <w:sz w:val="13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122333</wp:posOffset>
            </wp:positionV>
            <wp:extent cx="5720797" cy="266223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97" cy="266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  <w:u w:val="none"/>
        </w:rPr>
      </w:pPr>
    </w:p>
    <w:p>
      <w:pPr>
        <w:pStyle w:val="BodyText"/>
        <w:rPr>
          <w:sz w:val="30"/>
          <w:u w:val="none"/>
        </w:rPr>
      </w:pPr>
    </w:p>
    <w:p>
      <w:pPr>
        <w:pStyle w:val="BodyText"/>
        <w:spacing w:before="5"/>
        <w:rPr>
          <w:sz w:val="30"/>
          <w:u w:val="none"/>
        </w:rPr>
      </w:pPr>
    </w:p>
    <w:p>
      <w:pPr>
        <w:pStyle w:val="BodyText"/>
        <w:ind w:left="200"/>
        <w:rPr>
          <w:u w:val="none"/>
        </w:rPr>
      </w:pPr>
      <w:r>
        <w:rPr>
          <w:u w:val="none"/>
        </w:rPr>
        <w:t>Step</w:t>
      </w:r>
      <w:r>
        <w:rPr>
          <w:spacing w:val="-6"/>
          <w:u w:val="none"/>
        </w:rPr>
        <w:t> </w:t>
      </w:r>
      <w:r>
        <w:rPr>
          <w:u w:val="none"/>
        </w:rPr>
        <w:t>2:</w:t>
      </w:r>
      <w:r>
        <w:rPr>
          <w:spacing w:val="1"/>
          <w:u w:val="none"/>
        </w:rPr>
        <w:t> </w:t>
      </w:r>
      <w:r>
        <w:rPr>
          <w:u w:val="none"/>
        </w:rPr>
        <w:t>Explore</w:t>
      </w:r>
      <w:r>
        <w:rPr>
          <w:spacing w:val="-5"/>
          <w:u w:val="none"/>
        </w:rPr>
        <w:t> </w:t>
      </w:r>
      <w:r>
        <w:rPr>
          <w:u w:val="none"/>
        </w:rPr>
        <w:t>a</w:t>
      </w:r>
      <w:r>
        <w:rPr>
          <w:spacing w:val="-6"/>
          <w:u w:val="none"/>
        </w:rPr>
        <w:t> </w:t>
      </w:r>
      <w:r>
        <w:rPr>
          <w:u w:val="none"/>
        </w:rPr>
        <w:t>Pharma-Sales-Dataset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6"/>
        <w:rPr>
          <w:sz w:val="17"/>
          <w:u w:val="none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152815</wp:posOffset>
            </wp:positionV>
            <wp:extent cx="2776653" cy="24860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653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1910" w:h="16840"/>
          <w:pgMar w:top="1360" w:bottom="280" w:left="1240" w:right="1340"/>
        </w:sectPr>
      </w:pPr>
    </w:p>
    <w:p>
      <w:pPr>
        <w:pStyle w:val="BodyText"/>
        <w:ind w:left="200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2899178" cy="238601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178" cy="23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"/>
        <w:rPr>
          <w:sz w:val="12"/>
          <w:u w:val="none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113079</wp:posOffset>
            </wp:positionV>
            <wp:extent cx="2943194" cy="227171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194" cy="2271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"/>
        <w:rPr>
          <w:sz w:val="27"/>
          <w:u w:val="none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222604</wp:posOffset>
            </wp:positionV>
            <wp:extent cx="2945091" cy="241935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5091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420" w:bottom="280" w:left="1240" w:right="1340"/>
        </w:sect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2"/>
        <w:rPr>
          <w:sz w:val="16"/>
          <w:u w:val="none"/>
        </w:rPr>
      </w:pPr>
    </w:p>
    <w:p>
      <w:pPr>
        <w:pStyle w:val="BodyText"/>
        <w:spacing w:line="376" w:lineRule="auto" w:before="88"/>
        <w:ind w:left="200" w:right="4990"/>
        <w:jc w:val="both"/>
        <w:rPr>
          <w:u w:val="none"/>
        </w:rPr>
      </w:pPr>
      <w:r>
        <w:rPr>
          <w:u w:val="none"/>
        </w:rPr>
        <w:t>Step 3: Create Interactive Dashboard</w:t>
      </w:r>
      <w:r>
        <w:rPr>
          <w:spacing w:val="-67"/>
          <w:u w:val="none"/>
        </w:rPr>
        <w:t> </w:t>
      </w:r>
      <w:r>
        <w:rPr>
          <w:u w:val="none"/>
        </w:rPr>
        <w:t>Here,</w:t>
      </w:r>
      <w:r>
        <w:rPr>
          <w:spacing w:val="-5"/>
          <w:u w:val="none"/>
        </w:rPr>
        <w:t> </w:t>
      </w:r>
      <w:r>
        <w:rPr>
          <w:u w:val="none"/>
        </w:rPr>
        <w:t>below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u w:val="none"/>
        </w:rPr>
        <w:t>dashboard</w:t>
      </w:r>
      <w:r>
        <w:rPr>
          <w:spacing w:val="-5"/>
          <w:u w:val="none"/>
        </w:rPr>
        <w:t> </w:t>
      </w:r>
      <w:r>
        <w:rPr>
          <w:u w:val="none"/>
        </w:rPr>
        <w:t>link</w:t>
      </w:r>
    </w:p>
    <w:p>
      <w:pPr>
        <w:pStyle w:val="BodyText"/>
        <w:spacing w:line="256" w:lineRule="auto"/>
        <w:ind w:left="200" w:right="228"/>
        <w:jc w:val="both"/>
        <w:rPr>
          <w:u w:val="none"/>
        </w:rPr>
      </w:pPr>
      <w:hyperlink r:id="rId10">
        <w:r>
          <w:rPr>
            <w:color w:val="0461C1"/>
            <w:spacing w:val="-2"/>
            <w:u w:val="single" w:color="0461C1"/>
          </w:rPr>
          <w:t>https://us3.ca.analytics.ibm.com/bi/?perspective=dashboard&amp;pathRef=.my_fold</w:t>
        </w:r>
      </w:hyperlink>
      <w:r>
        <w:rPr>
          <w:color w:val="0461C1"/>
          <w:spacing w:val="-1"/>
          <w:u w:val="none"/>
        </w:rPr>
        <w:t> </w:t>
      </w:r>
      <w:hyperlink r:id="rId10">
        <w:r>
          <w:rPr>
            <w:color w:val="0461C1"/>
            <w:u w:val="single" w:color="0461C1"/>
          </w:rPr>
          <w:t>ers%2FPharma%2BAnalytics%2BDashboard&amp;action=view&amp;mode=dashboard</w:t>
        </w:r>
      </w:hyperlink>
      <w:r>
        <w:rPr>
          <w:color w:val="0461C1"/>
          <w:spacing w:val="-68"/>
          <w:u w:val="none"/>
        </w:rPr>
        <w:t> </w:t>
      </w:r>
      <w:hyperlink r:id="rId10">
        <w:r>
          <w:rPr>
            <w:color w:val="0461C1"/>
            <w:u w:val="single" w:color="0461C1"/>
          </w:rPr>
          <w:t>&amp;subView=model0000018378fc55fc_00000002</w:t>
        </w:r>
      </w:hyperlink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262"/>
        <w:ind w:left="200"/>
        <w:jc w:val="both"/>
        <w:rPr>
          <w:u w:val="none"/>
        </w:rPr>
      </w:pPr>
      <w:r>
        <w:rPr>
          <w:u w:val="none"/>
        </w:rPr>
        <w:t>Step</w:t>
      </w:r>
      <w:r>
        <w:rPr>
          <w:spacing w:val="-1"/>
          <w:u w:val="none"/>
        </w:rPr>
        <w:t> </w:t>
      </w:r>
      <w:r>
        <w:rPr>
          <w:u w:val="none"/>
        </w:rPr>
        <w:t>4:</w:t>
      </w:r>
      <w:r>
        <w:rPr>
          <w:spacing w:val="-1"/>
          <w:u w:val="none"/>
        </w:rPr>
        <w:t> </w:t>
      </w:r>
      <w:r>
        <w:rPr>
          <w:u w:val="none"/>
        </w:rPr>
        <w:t>STORY</w:t>
      </w:r>
    </w:p>
    <w:p>
      <w:pPr>
        <w:spacing w:before="186"/>
        <w:ind w:left="200" w:right="0" w:firstLine="0"/>
        <w:jc w:val="both"/>
        <w:rPr>
          <w:sz w:val="32"/>
        </w:rPr>
      </w:pPr>
      <w:r>
        <w:rPr>
          <w:sz w:val="32"/>
        </w:rPr>
        <w:t>Here,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story</w:t>
      </w:r>
      <w:r>
        <w:rPr>
          <w:spacing w:val="-7"/>
          <w:sz w:val="32"/>
        </w:rPr>
        <w:t> </w:t>
      </w:r>
      <w:r>
        <w:rPr>
          <w:sz w:val="32"/>
        </w:rPr>
        <w:t>link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below</w:t>
      </w:r>
    </w:p>
    <w:p>
      <w:pPr>
        <w:pStyle w:val="BodyText"/>
        <w:spacing w:line="256" w:lineRule="auto" w:before="189"/>
        <w:ind w:left="200" w:right="242"/>
        <w:jc w:val="both"/>
        <w:rPr>
          <w:u w:val="none"/>
        </w:rPr>
      </w:pPr>
      <w:hyperlink r:id="rId11">
        <w:r>
          <w:rPr>
            <w:color w:val="0461C1"/>
            <w:spacing w:val="-1"/>
            <w:u w:val="single" w:color="0461C1"/>
          </w:rPr>
          <w:t>https://us3.ca.analytics.ibm.com/bi/?perspective=story&amp;pathRef=.my_folders%</w:t>
        </w:r>
      </w:hyperlink>
      <w:r>
        <w:rPr>
          <w:color w:val="0461C1"/>
          <w:spacing w:val="-68"/>
          <w:u w:val="none"/>
        </w:rPr>
        <w:t> </w:t>
      </w:r>
      <w:hyperlink r:id="rId11">
        <w:r>
          <w:rPr>
            <w:color w:val="0461C1"/>
            <w:spacing w:val="-2"/>
            <w:u w:val="single" w:color="0461C1"/>
          </w:rPr>
          <w:t>2FMy%2BAnalytics%2BStory%2FPharma%2BAnalytics%2BStory&amp;action=vi</w:t>
        </w:r>
      </w:hyperlink>
      <w:r>
        <w:rPr>
          <w:color w:val="0461C1"/>
          <w:spacing w:val="-68"/>
          <w:u w:val="none"/>
        </w:rPr>
        <w:t> </w:t>
      </w:r>
      <w:hyperlink r:id="rId11">
        <w:r>
          <w:rPr>
            <w:color w:val="0461C1"/>
            <w:u w:val="single" w:color="0461C1"/>
          </w:rPr>
          <w:t>ew&amp;sceneId=model00000183794e51c2_00000001&amp;sceneTime=7300</w:t>
        </w:r>
      </w:hyperlink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217"/>
        <w:ind w:left="200"/>
        <w:rPr>
          <w:u w:val="none"/>
        </w:rPr>
      </w:pPr>
      <w:r>
        <w:rPr>
          <w:u w:val="none"/>
        </w:rPr>
        <w:t>=====================THANK</w:t>
      </w:r>
      <w:r>
        <w:rPr>
          <w:spacing w:val="-10"/>
          <w:u w:val="none"/>
        </w:rPr>
        <w:t> </w:t>
      </w:r>
      <w:r>
        <w:rPr>
          <w:u w:val="none"/>
        </w:rPr>
        <w:t>YOU====================</w:t>
      </w:r>
    </w:p>
    <w:sectPr>
      <w:pgSz w:w="11910" w:h="16840"/>
      <w:pgMar w:top="1600" w:bottom="280" w:left="12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https://us3.ca.analytics.ibm.com/bi/?perspective=dashboard&amp;pathRef=.my_folders%2FPharma%2BAnalytics%2BDashboard&amp;action=view&amp;mode=dashboard&amp;subView=model0000018378fc55fc_00000002" TargetMode="External"/><Relationship Id="rId11" Type="http://schemas.openxmlformats.org/officeDocument/2006/relationships/hyperlink" Target="https://us3.ca.analytics.ibm.com/bi/?perspective=story&amp;pathRef=.my_folders%2FMy%2BAnalytics%2BStory%2FPharma%2BAnalytics%2BStory&amp;action=view&amp;sceneId=model00000183794e51c2_00000001&amp;sceneTime=7300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2022-10-12T14:12:57Z</dcterms:created>
  <dcterms:modified xsi:type="dcterms:W3CDTF">2022-10-12T14:12:57Z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2022-10-12T00:00:00Z</vt:filetime>
  </property>
</Properties>
</file>