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0.0 -->
  <w:body>
    <w:p>
      <w:pPr>
        <w:spacing w:before="0" w:after="2" w:line="259" w:lineRule="auto"/>
        <w:ind w:left="10" w:right="3364" w:hanging="10"/>
        <w:jc w:val="right"/>
      </w:pPr>
      <w:r>
        <w:rPr>
          <w:b/>
          <w:bCs/>
        </w:rPr>
        <w:t xml:space="preserve">Project Design Phase-II </w:t>
      </w:r>
    </w:p>
    <w:p>
      <w:pPr>
        <w:spacing w:before="0" w:after="2" w:line="259" w:lineRule="auto"/>
        <w:ind w:left="10" w:right="3364" w:hanging="10"/>
        <w:jc w:val="right"/>
      </w:pPr>
      <w:r>
        <w:rPr>
          <w:b/>
          <w:bCs/>
        </w:rPr>
        <w:t xml:space="preserve">Customer Journey Map </w:t>
      </w:r>
    </w:p>
    <w:p>
      <w:pPr>
        <w:spacing w:before="0" w:after="0" w:line="259" w:lineRule="auto"/>
      </w:pPr>
      <w:r>
        <w:rPr>
          <w:b/>
          <w:bCs/>
        </w:rPr>
        <w:t xml:space="preserve"> </w:t>
      </w:r>
    </w:p>
    <w:tbl>
      <w:tblPr>
        <w:tblW w:w="9024" w:type="dxa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1"/>
        <w:gridCol w:w="4503"/>
      </w:tblGrid>
      <w:tr>
        <w:tblPrEx>
          <w:tblW w:w="9024" w:type="dxa"/>
          <w:tblInd w:w="86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/>
        </w:trPr>
        <w:tc>
          <w:tcPr>
            <w:tcW w:w="4511" w:type="dxa"/>
            <w:tcBorders>
              <w:bottom w:val="single" w:sz="4" w:space="0" w:color="000000"/>
              <w:right w:val="single" w:sz="4" w:space="0" w:color="000000"/>
            </w:tcBorders>
            <w:tcMar>
              <w:top w:w="38" w:type="dxa"/>
              <w:left w:w="116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  <w:ind w:left="2"/>
            </w:pPr>
            <w:r>
              <w:t xml:space="preserve">Date 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  <w:tcMar>
              <w:top w:w="38" w:type="dxa"/>
              <w:left w:w="116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</w:pPr>
            <w:r>
              <w:t xml:space="preserve">09 October 2022 </w:t>
            </w:r>
          </w:p>
        </w:tc>
      </w:tr>
      <w:tr>
        <w:tblPrEx>
          <w:tblW w:w="9024" w:type="dxa"/>
          <w:tblInd w:w="864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6"/>
        </w:trPr>
        <w:tc>
          <w:tcPr>
            <w:tcW w:w="4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8" w:type="dxa"/>
              <w:left w:w="116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  <w:ind w:left="2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38" w:type="dxa"/>
              <w:left w:w="116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</w:pPr>
            <w:r>
              <w:t>PNT2022TMID29109</w:t>
            </w:r>
          </w:p>
          <w:p>
            <w:pPr>
              <w:spacing w:before="0" w:after="0"/>
            </w:pPr>
            <w:r>
              <w:t> </w:t>
            </w:r>
          </w:p>
        </w:tc>
      </w:tr>
      <w:tr>
        <w:tblPrEx>
          <w:tblW w:w="9024" w:type="dxa"/>
          <w:tblInd w:w="864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/>
        </w:trPr>
        <w:tc>
          <w:tcPr>
            <w:tcW w:w="4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8" w:type="dxa"/>
              <w:left w:w="116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  <w:ind w:left="2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38" w:type="dxa"/>
              <w:left w:w="116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</w:pPr>
            <w:r>
              <w:t xml:space="preserve">Real Time Communication Powered by AI for </w:t>
            </w:r>
          </w:p>
          <w:p>
            <w:pPr>
              <w:spacing w:before="0" w:after="0"/>
            </w:pPr>
            <w:r>
              <w:t xml:space="preserve">Specially abled </w:t>
            </w:r>
          </w:p>
        </w:tc>
      </w:tr>
      <w:tr>
        <w:tblPrEx>
          <w:tblW w:w="9024" w:type="dxa"/>
          <w:tblInd w:w="864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8"/>
        </w:trPr>
        <w:tc>
          <w:tcPr>
            <w:tcW w:w="4511" w:type="dxa"/>
            <w:tcBorders>
              <w:top w:val="single" w:sz="4" w:space="0" w:color="000000"/>
              <w:right w:val="single" w:sz="4" w:space="0" w:color="000000"/>
            </w:tcBorders>
            <w:tcMar>
              <w:top w:w="38" w:type="dxa"/>
              <w:left w:w="116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  <w:ind w:left="2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</w:tcBorders>
            <w:tcMar>
              <w:top w:w="38" w:type="dxa"/>
              <w:left w:w="116" w:type="dxa"/>
              <w:bottom w:w="15" w:type="dxa"/>
              <w:right w:w="116" w:type="dxa"/>
            </w:tcMar>
            <w:vAlign w:val="top"/>
            <w:hideMark/>
          </w:tcPr>
          <w:p>
            <w:pPr>
              <w:spacing w:before="0" w:after="0"/>
            </w:pPr>
            <w:r>
              <w:t xml:space="preserve">4 marks </w:t>
            </w:r>
          </w:p>
        </w:tc>
      </w:tr>
    </w:tbl>
    <w:p>
      <w:pPr>
        <w:spacing w:before="0" w:after="58" w:line="259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 </w:t>
      </w:r>
    </w:p>
    <w:p>
      <w:pPr>
        <w:spacing w:before="0" w:after="0" w:line="259" w:lineRule="auto"/>
        <w:ind w:left="860"/>
      </w:pPr>
      <w:r>
        <w:rPr>
          <w:b/>
          <w:bCs/>
        </w:rPr>
        <w:t xml:space="preserve">Customer Journey Map </w:t>
      </w:r>
    </w:p>
    <w:p>
      <w:pPr>
        <w:spacing w:before="0" w:after="0" w:line="259" w:lineRule="auto"/>
        <w:rPr>
          <w:sz w:val="15"/>
          <w:szCs w:val="15"/>
        </w:rPr>
      </w:pPr>
      <w:r>
        <w:rPr>
          <w:b/>
          <w:bCs/>
          <w:sz w:val="15"/>
          <w:szCs w:val="15"/>
        </w:rPr>
        <w:t xml:space="preserve"> </w:t>
      </w:r>
    </w:p>
    <w:tbl>
      <w:tblPr>
        <w:tblW w:w="10504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4"/>
        <w:gridCol w:w="1948"/>
        <w:gridCol w:w="1857"/>
        <w:gridCol w:w="1621"/>
        <w:gridCol w:w="2099"/>
        <w:gridCol w:w="1566"/>
      </w:tblGrid>
      <w:tr>
        <w:tblPrEx>
          <w:tblW w:w="10504" w:type="dxa"/>
          <w:tblInd w:w="12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6"/>
        </w:trPr>
        <w:tc>
          <w:tcPr>
            <w:tcW w:w="13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47"/>
              <w:jc w:val="center"/>
            </w:pPr>
            <w:r>
              <w:rPr>
                <w:b/>
                <w:bCs/>
                <w:color w:val="002060"/>
              </w:rPr>
              <w:t>PHASES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8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251"/>
            </w:pPr>
            <w:r>
              <w:rPr>
                <w:b/>
                <w:bCs/>
                <w:color w:val="002060"/>
              </w:rPr>
              <w:t xml:space="preserve">MOTIVATION </w:t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jc w:val="center"/>
            </w:pPr>
            <w:r>
              <w:rPr>
                <w:b/>
                <w:bCs/>
                <w:color w:val="002060"/>
              </w:rPr>
              <w:t xml:space="preserve">INFORMATION GATHERING </w:t>
            </w:r>
          </w:p>
        </w:tc>
        <w:tc>
          <w:tcPr>
            <w:tcW w:w="15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41"/>
              <w:jc w:val="center"/>
            </w:pPr>
            <w:r>
              <w:rPr>
                <w:b/>
                <w:bCs/>
                <w:color w:val="002060"/>
              </w:rPr>
              <w:t xml:space="preserve">ANALYSIS </w:t>
            </w:r>
          </w:p>
          <w:p>
            <w:pPr>
              <w:spacing w:before="0" w:after="0"/>
              <w:ind w:left="230"/>
            </w:pPr>
            <w:r>
              <w:rPr>
                <w:b/>
                <w:bCs/>
                <w:color w:val="002060"/>
              </w:rPr>
              <w:t xml:space="preserve">VARIOUS </w:t>
            </w:r>
          </w:p>
          <w:p>
            <w:pPr>
              <w:spacing w:before="0" w:after="0"/>
              <w:ind w:left="230"/>
            </w:pPr>
            <w:r>
              <w:rPr>
                <w:b/>
                <w:bCs/>
                <w:color w:val="002060"/>
              </w:rPr>
              <w:t xml:space="preserve">PRODUCTS 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121" w:firstLine="41"/>
              <w:jc w:val="both"/>
            </w:pPr>
            <w:r>
              <w:rPr>
                <w:b/>
                <w:bCs/>
                <w:color w:val="002060"/>
              </w:rPr>
              <w:t xml:space="preserve">CHOOSE THE MOST EFFICIENT PRODUCT </w:t>
            </w:r>
          </w:p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DD9C3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48"/>
              <w:jc w:val="center"/>
            </w:pPr>
            <w:r>
              <w:rPr>
                <w:b/>
                <w:bCs/>
                <w:color w:val="002060"/>
              </w:rPr>
              <w:t xml:space="preserve">PAYMENT </w:t>
            </w:r>
          </w:p>
        </w:tc>
      </w:tr>
      <w:tr>
        <w:tblPrEx>
          <w:tblW w:w="10504" w:type="dxa"/>
          <w:tblInd w:w="121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08"/>
        </w:trPr>
        <w:tc>
          <w:tcPr>
            <w:tcW w:w="13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ind w:left="108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    </w:t>
            </w:r>
            <w:r>
              <w:rPr>
                <w:b/>
                <w:bCs/>
                <w:color w:val="FF0000"/>
                <w:sz w:val="20"/>
                <w:szCs w:val="20"/>
              </w:rPr>
              <w:t>Action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2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ind w:left="82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2"/>
              <w:ind w:left="309" w:right="16" w:hanging="17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Both the ordinary as well as the </w:t>
            </w:r>
          </w:p>
          <w:p>
            <w:pPr>
              <w:spacing w:before="0" w:after="0"/>
              <w:ind w:left="2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specially abled </w:t>
            </w:r>
          </w:p>
          <w:p>
            <w:pPr>
              <w:spacing w:before="0" w:after="0"/>
              <w:ind w:left="193" w:hanging="3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a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effortless communication.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9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ind w:left="9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2"/>
              <w:ind w:left="347" w:hanging="2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Wants to choose an efficient </w:t>
            </w:r>
          </w:p>
          <w:p>
            <w:pPr>
              <w:spacing w:before="0" w:after="0"/>
              <w:ind w:left="145" w:firstLine="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for communication.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8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ind w:left="88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ind w:left="249" w:hanging="1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Various solution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are available using smart gloves.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1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 </w:t>
            </w:r>
          </w:p>
          <w:p>
            <w:pPr>
              <w:spacing w:before="0" w:after="2"/>
              <w:ind w:left="342" w:hanging="22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Elongate usage of gloves results in closing of </w:t>
            </w:r>
          </w:p>
          <w:p>
            <w:pPr>
              <w:spacing w:before="0" w:after="0" w:line="242" w:lineRule="auto"/>
              <w:ind w:left="414" w:hanging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switch which results improper gesture </w:t>
            </w:r>
          </w:p>
          <w:p>
            <w:pPr>
              <w:spacing w:before="0" w:after="2"/>
              <w:ind w:left="529" w:hanging="36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transmission, so an app that translates </w:t>
            </w:r>
          </w:p>
          <w:p>
            <w:pPr>
              <w:spacing w:before="0" w:after="0"/>
              <w:ind w:left="110" w:right="4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continuously without any distress is preferred.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BE4F0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ind w:left="8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ind w:left="6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is a service </w:t>
            </w:r>
          </w:p>
          <w:p>
            <w:pPr>
              <w:spacing w:before="0" w:after="0"/>
              <w:ind w:left="1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based model and </w:t>
            </w:r>
          </w:p>
          <w:p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satisfaction is important. </w:t>
            </w:r>
          </w:p>
        </w:tc>
      </w:tr>
      <w:tr>
        <w:tblPrEx>
          <w:tblW w:w="10504" w:type="dxa"/>
          <w:tblInd w:w="121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05"/>
        </w:trPr>
        <w:tc>
          <w:tcPr>
            <w:tcW w:w="13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ind w:left="108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Touch Point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0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 </w:t>
            </w:r>
          </w:p>
          <w:p>
            <w:pPr>
              <w:spacing w:before="0" w:after="0"/>
              <w:ind w:left="121" w:firstLine="1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gets satisfied with the efficiency of the application.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8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 </w:t>
            </w:r>
          </w:p>
          <w:p>
            <w:pPr>
              <w:spacing w:before="0" w:after="0" w:line="242" w:lineRule="auto"/>
              <w:ind w:left="4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the application comes </w:t>
            </w:r>
          </w:p>
          <w:p>
            <w:pPr>
              <w:spacing w:before="0" w:after="0" w:line="24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the market the specially abled </w:t>
            </w:r>
          </w:p>
          <w:p>
            <w:pPr>
              <w:spacing w:before="0" w:after="0"/>
              <w:ind w:left="4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people need not </w:t>
            </w:r>
          </w:p>
          <w:p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worry about their translation.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6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 </w:t>
            </w:r>
          </w:p>
          <w:p>
            <w:pPr>
              <w:spacing w:before="0" w:after="0" w:line="242" w:lineRule="auto"/>
              <w:ind w:left="155" w:firstLine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people are astound by the </w:t>
            </w:r>
          </w:p>
          <w:p>
            <w:pPr>
              <w:spacing w:before="0" w:after="0"/>
              <w:ind w:left="381" w:hanging="2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various types of products available.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1A0C6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1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 </w:t>
            </w:r>
          </w:p>
          <w:p>
            <w:pPr>
              <w:spacing w:before="0" w:after="0" w:line="24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will be more useful for the society and the </w:t>
            </w:r>
          </w:p>
          <w:p>
            <w:pPr>
              <w:spacing w:before="0" w:after="0"/>
              <w:ind w:left="289" w:hanging="7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specially abled people can use it for free of cost.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1A0C6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4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 </w:t>
            </w:r>
          </w:p>
          <w:p>
            <w:pPr>
              <w:spacing w:before="0" w:after="1"/>
              <w:ind w:left="124" w:right="99" w:firstLin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Understanding the importance of this application, </w:t>
            </w:r>
          </w:p>
          <w:p>
            <w:pPr>
              <w:spacing w:before="0" w:after="0"/>
              <w:ind w:left="265" w:hanging="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government purchases this application. </w:t>
            </w:r>
          </w:p>
        </w:tc>
      </w:tr>
      <w:tr>
        <w:tblPrEx>
          <w:tblW w:w="10504" w:type="dxa"/>
          <w:tblInd w:w="121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98"/>
        </w:trPr>
        <w:tc>
          <w:tcPr>
            <w:tcW w:w="13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ind w:left="120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Customer</w:t>
            </w:r>
          </w:p>
          <w:p>
            <w:pPr>
              <w:spacing w:before="0" w:after="0"/>
              <w:ind w:left="175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Thought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2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 w:line="242" w:lineRule="auto"/>
              <w:ind w:left="286" w:hanging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people find it more useful for </w:t>
            </w:r>
          </w:p>
          <w:p>
            <w:pPr>
              <w:spacing w:before="0" w:after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interacting with the specially abled </w:t>
            </w:r>
          </w:p>
          <w:p>
            <w:pPr>
              <w:spacing w:before="0" w:after="0"/>
              <w:ind w:left="500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during a public gathering.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9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 w:line="24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person thinks that the </w:t>
            </w:r>
          </w:p>
          <w:p>
            <w:pPr>
              <w:spacing w:before="0" w:after="2"/>
              <w:ind w:left="267" w:hanging="13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might not be able to </w:t>
            </w:r>
          </w:p>
          <w:p>
            <w:pPr>
              <w:spacing w:before="0" w:after="0"/>
              <w:ind w:left="366" w:hanging="1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understand the gesture sometimes.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8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 w:line="242" w:lineRule="auto"/>
              <w:ind w:left="325" w:hanging="1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person thinks that </w:t>
            </w:r>
          </w:p>
          <w:p>
            <w:pPr>
              <w:spacing w:before="0" w:after="2"/>
              <w:ind w:left="321" w:hanging="1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will be an alternative </w:t>
            </w:r>
          </w:p>
          <w:p>
            <w:pPr>
              <w:spacing w:before="0" w:after="0"/>
              <w:ind w:left="369" w:hanging="25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solution for this problem .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B3D6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3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ind w:left="117" w:hanging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application is very much useful for day to day communication.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4B3D6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6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application is user friendly. </w:t>
            </w:r>
          </w:p>
        </w:tc>
      </w:tr>
      <w:tr>
        <w:tblPrEx>
          <w:tblW w:w="10504" w:type="dxa"/>
          <w:tblInd w:w="121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89"/>
        </w:trPr>
        <w:tc>
          <w:tcPr>
            <w:tcW w:w="139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C4BB95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>
            <w:pPr>
              <w:spacing w:before="0" w:after="0"/>
              <w:ind w:left="108"/>
              <w:rPr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Opportunities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4BB95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0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 </w:t>
            </w:r>
          </w:p>
          <w:p>
            <w:pPr>
              <w:spacing w:before="0" w:after="0"/>
              <w:ind w:left="121" w:firstLine="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will get advanced features in this application.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4BB95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8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 </w:t>
            </w:r>
          </w:p>
          <w:p>
            <w:pPr>
              <w:spacing w:before="0" w:after="0"/>
              <w:ind w:left="121" w:right="188" w:firstLine="10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must know the flow of application.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4BB95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6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 </w:t>
            </w:r>
          </w:p>
          <w:p>
            <w:pPr>
              <w:spacing w:before="0" w:after="0" w:line="24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must know all </w:t>
            </w:r>
          </w:p>
          <w:p>
            <w:pPr>
              <w:spacing w:before="0" w:after="0"/>
              <w:ind w:left="1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possible ways </w:t>
            </w:r>
          </w:p>
          <w:p>
            <w:pPr>
              <w:spacing w:before="0" w:after="0"/>
              <w:ind w:left="53" w:right="134" w:hanging="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 solutions that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are available.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4BB95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1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 </w:t>
            </w:r>
          </w:p>
          <w:p>
            <w:pPr>
              <w:spacing w:before="0" w:after="0"/>
              <w:ind w:left="54" w:right="2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must make use of the right application for them.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C4BB95"/>
            <w:tcMar>
              <w:top w:w="45" w:type="dxa"/>
              <w:left w:w="4" w:type="dxa"/>
              <w:bottom w:w="15" w:type="dxa"/>
              <w:right w:w="46" w:type="dxa"/>
            </w:tcMar>
            <w:vAlign w:val="top"/>
            <w:hideMark/>
          </w:tcPr>
          <w:p>
            <w:pPr>
              <w:spacing w:before="0" w:after="0"/>
              <w:ind w:left="84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 </w:t>
            </w:r>
          </w:p>
          <w:p>
            <w:pPr>
              <w:spacing w:before="0" w:after="0" w:line="242" w:lineRule="auto"/>
              <w:ind w:left="150" w:hanging="2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application will be of great </w:t>
            </w:r>
          </w:p>
          <w:p>
            <w:pPr>
              <w:spacing w:before="0" w:after="0"/>
              <w:ind w:left="505" w:hanging="3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around the globe. </w:t>
            </w:r>
          </w:p>
        </w:tc>
      </w:tr>
    </w:tbl>
    <w:p>
      <w:pPr>
        <w:spacing w:before="0" w:after="0"/>
      </w:pPr>
      <w:r>
        <w:t xml:space="preserve"> 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