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0" w:after="64" w:line="259" w:lineRule="auto"/>
        <w:ind w:left="3451"/>
        <w:rPr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Project Design Phase-II </w:t>
      </w:r>
    </w:p>
    <w:p>
      <w:pPr>
        <w:spacing w:before="0" w:after="0" w:line="259" w:lineRule="auto"/>
        <w:jc w:val="right"/>
        <w:rPr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Technology Stack (Architecture &amp; Stack) </w:t>
      </w:r>
    </w:p>
    <w:p>
      <w:pPr>
        <w:spacing w:before="0" w:after="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</w:rPr>
        <w:t xml:space="preserve"> </w:t>
      </w:r>
    </w:p>
    <w:tbl>
      <w:tblPr>
        <w:tblW w:w="10014" w:type="dxa"/>
        <w:tblInd w:w="45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6"/>
        <w:gridCol w:w="6943"/>
      </w:tblGrid>
      <w:tr>
        <w:tblPrEx>
          <w:tblW w:w="10014" w:type="dxa"/>
          <w:tblInd w:w="450" w:type="dxa"/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/>
        </w:trPr>
        <w:tc>
          <w:tcPr>
            <w:tcW w:w="2594" w:type="dxa"/>
            <w:tcBorders>
              <w:bottom w:val="single" w:sz="3" w:space="0" w:color="000000"/>
              <w:right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7421" w:type="dxa"/>
            <w:tcBorders>
              <w:left w:val="single" w:sz="3" w:space="0" w:color="000000"/>
              <w:bottom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24 October 2022 </w:t>
            </w:r>
          </w:p>
        </w:tc>
      </w:tr>
      <w:tr>
        <w:tblPrEx>
          <w:tblW w:w="10014" w:type="dxa"/>
          <w:tblInd w:w="45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/>
        </w:trPr>
        <w:tc>
          <w:tcPr>
            <w:tcW w:w="259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ID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PNT2022TMID29109</w:t>
            </w:r>
          </w:p>
        </w:tc>
      </w:tr>
      <w:tr>
        <w:tblPrEx>
          <w:tblW w:w="10014" w:type="dxa"/>
          <w:tblInd w:w="45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/>
        </w:trPr>
        <w:tc>
          <w:tcPr>
            <w:tcW w:w="259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Project Name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Real-time communication system powered by AI for specially abled </w:t>
            </w:r>
          </w:p>
        </w:tc>
      </w:tr>
      <w:tr>
        <w:tblPrEx>
          <w:tblW w:w="10014" w:type="dxa"/>
          <w:tblInd w:w="45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/>
        </w:trPr>
        <w:tc>
          <w:tcPr>
            <w:tcW w:w="2594" w:type="dxa"/>
            <w:tcBorders>
              <w:top w:val="single" w:sz="3" w:space="0" w:color="000000"/>
              <w:right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Maximum Marks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</w:tcBorders>
            <w:tcMar>
              <w:top w:w="9" w:type="dxa"/>
              <w:left w:w="120" w:type="dxa"/>
              <w:bottom w:w="15" w:type="dxa"/>
              <w:right w:w="342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4 Marks </w:t>
            </w:r>
          </w:p>
        </w:tc>
      </w:tr>
    </w:tbl>
    <w:p>
      <w:pPr>
        <w:spacing w:before="0" w:after="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rPr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>
      <w:pPr>
        <w:spacing w:before="0" w:after="4"/>
        <w:ind w:left="287"/>
      </w:pPr>
      <w:r>
        <w:rPr>
          <w:strike w:val="0"/>
          <w:u w:val="none"/>
        </w:rPr>
        <w:drawing>
          <wp:inline>
            <wp:extent cx="6667500" cy="31908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0" w:line="25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</w:pPr>
      <w:r>
        <w:rPr>
          <w:rFonts w:ascii="Arial" w:eastAsia="Arial" w:hAnsi="Arial" w:cs="Arial"/>
          <w:b/>
          <w:bCs/>
        </w:rPr>
        <w:t xml:space="preserve"> </w:t>
      </w:r>
    </w:p>
    <w:tbl>
      <w:tblPr>
        <w:tblpPr w:leftFromText="180" w:rightFromText="180" w:topFromText="0" w:bottomFromText="0" w:vertAnchor="text" w:tblpY="1"/>
        <w:tblOverlap w:val="never"/>
        <w:tblW w:w="1079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2207"/>
        <w:gridCol w:w="5258"/>
        <w:gridCol w:w="2319"/>
      </w:tblGrid>
      <w:tr>
        <w:tblPrEx>
          <w:tblW w:w="10796" w:type="dxa"/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/>
        </w:trPr>
        <w:tc>
          <w:tcPr>
            <w:tcW w:w="974" w:type="dxa"/>
            <w:tcBorders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S.No </w:t>
            </w:r>
          </w:p>
        </w:tc>
        <w:tc>
          <w:tcPr>
            <w:tcW w:w="21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7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ind w:left="7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ind w:left="7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Component </w:t>
            </w:r>
          </w:p>
        </w:tc>
        <w:tc>
          <w:tcPr>
            <w:tcW w:w="546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Description </w:t>
            </w:r>
          </w:p>
        </w:tc>
        <w:tc>
          <w:tcPr>
            <w:tcW w:w="2296" w:type="dxa"/>
            <w:tcBorders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 </w:t>
            </w:r>
          </w:p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Technology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6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21"/>
              <w:jc w:val="center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1.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7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User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right="50"/>
              <w:rPr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 xml:space="preserve">Deaf-mute person unable to communicate with others leading to dependency and unsocial behaviour.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AI technology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65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2.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7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Flask UI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Flask is a small and lightweight Python web framework that provides useful tools and features that make creating web applications in Python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easier.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Python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4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3.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Models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 w:right="287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Support Vector Machine (SVM) is subsequently applied to classify our gesture image dataset.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Machine learning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1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4.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Image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 w:right="116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Images of various hand gestures are fed to be converted into speech through image processing system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tabs>
                <w:tab w:val="right" w:pos="2167"/>
              </w:tabs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ANN, </w:t>
            </w:r>
            <w:r>
              <w:rPr>
                <w:rFonts w:ascii="Arial" w:eastAsia="Arial" w:hAnsi="Arial" w:cs="Arial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sz w:val="32"/>
                <w:szCs w:val="32"/>
              </w:rPr>
              <w:t>CNN,</w:t>
            </w:r>
          </w:p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Open CV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5.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Image </w:t>
            </w:r>
          </w:p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prediction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tabs>
                <w:tab w:val="center" w:pos="1766"/>
                <w:tab w:val="center" w:pos="2595"/>
                <w:tab w:val="center" w:pos="3866"/>
                <w:tab w:val="right" w:pos="5431"/>
              </w:tabs>
              <w:spacing w:before="0" w:after="0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Images </w:t>
            </w:r>
            <w:r>
              <w:rPr>
                <w:rFonts w:ascii="Arial" w:eastAsia="Arial" w:hAnsi="Arial" w:cs="Arial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fed </w:t>
            </w:r>
            <w:r>
              <w:rPr>
                <w:rFonts w:ascii="Arial" w:eastAsia="Arial" w:hAnsi="Arial" w:cs="Arial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are </w:t>
            </w:r>
            <w:r>
              <w:rPr>
                <w:rFonts w:ascii="Arial" w:eastAsia="Arial" w:hAnsi="Arial" w:cs="Arial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observed </w:t>
            </w:r>
            <w:r>
              <w:rPr>
                <w:rFonts w:ascii="Arial" w:eastAsia="Arial" w:hAnsi="Arial" w:cs="Arial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sz w:val="32"/>
                <w:szCs w:val="32"/>
              </w:rPr>
              <w:t>and</w:t>
            </w:r>
          </w:p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predicted for the gestures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 w:hanging="115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AI and neural network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1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6.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Evaluated data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Aims to determine the accurate result for the image processed and predicted.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AI technology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3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7.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Neural network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A neural network is a series of algorithms that endeavors to recognize underlying relationships in a set of data through a process that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mimics the way the human brain operates.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AI technology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9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8.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Test data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Samples used for comparison and formulating the result.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Cloud database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9.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Train data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Samples as the output from the processed input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Neural network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8"/>
        </w:trPr>
        <w:tc>
          <w:tcPr>
            <w:tcW w:w="974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10.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Image pre processing 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205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 xml:space="preserve">improvement of the image data that </w:t>
            </w:r>
          </w:p>
          <w:p>
            <w:pPr>
              <w:spacing w:before="0" w:after="0"/>
              <w:ind w:left="119" w:right="452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suppresses unwilling distortions or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enhances some image features important for further processing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AI technology </w:t>
            </w:r>
          </w:p>
        </w:tc>
      </w:tr>
      <w:tr>
        <w:tblPrEx>
          <w:tblW w:w="1079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7"/>
        </w:trPr>
        <w:tc>
          <w:tcPr>
            <w:tcW w:w="974" w:type="dxa"/>
            <w:tcBorders>
              <w:top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11.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26"/>
              <w:jc w:val="both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Image dataset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37" w:hanging="137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An image dataset includes digital images curated for testing, training, and evaluating the performance of machine learning and artificial intelligence (AI) algorithms, commonly computer vision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  <w:szCs w:val="32"/>
              </w:rPr>
              <w:t>algorithms.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</w:tcBorders>
            <w:tcMar>
              <w:top w:w="5" w:type="dxa"/>
              <w:left w:w="22" w:type="dxa"/>
              <w:bottom w:w="15" w:type="dxa"/>
              <w:right w:w="1" w:type="dxa"/>
            </w:tcMar>
            <w:vAlign w:val="top"/>
            <w:hideMark/>
          </w:tcPr>
          <w:p>
            <w:pPr>
              <w:spacing w:before="0" w:after="0"/>
              <w:ind w:left="119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Cloud database </w:t>
            </w:r>
          </w:p>
        </w:tc>
      </w:tr>
    </w:tbl>
    <w:p>
      <w:pPr>
        <w:spacing w:before="0" w:after="0"/>
        <w:jc w:val="both"/>
      </w:pPr>
      <w:r>
        <w:rPr>
          <w:rFonts w:ascii="Arial" w:eastAsia="Arial" w:hAnsi="Arial" w:cs="Arial"/>
        </w:rPr>
        <w:t xml:space="preserve"> </w:t>
      </w:r>
    </w:p>
    <w:p>
      <w:pPr>
        <w:spacing w:before="0" w:after="0"/>
        <w:jc w:val="both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cp:revision>0</cp:revision>
</cp:coreProperties>
</file>