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3254"/>
        <w:rPr/>
      </w:pPr>
      <w:r w:rsidDel="00000000" w:rsidR="00000000" w:rsidRPr="00000000">
        <w:rPr>
          <w:rtl w:val="0"/>
        </w:rPr>
        <w:t xml:space="preserve">Project Objectives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2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9"/>
        <w:gridCol w:w="4513"/>
        <w:tblGridChange w:id="0">
          <w:tblGrid>
            <w:gridCol w:w="4509"/>
            <w:gridCol w:w="4513"/>
          </w:tblGrid>
        </w:tblGridChange>
      </w:tblGrid>
      <w:tr>
        <w:trPr>
          <w:trHeight w:val="345" w:hRule="atLeast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5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5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November 2022</w:t>
            </w:r>
          </w:p>
        </w:tc>
      </w:tr>
      <w:tr>
        <w:trPr>
          <w:trHeight w:val="336" w:hRule="atLeast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PNT2022TMID43421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326" w:lineRule="auto"/>
              <w:ind w:left="110" w:right="0" w:firstLine="61.9999999999999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IoT Based Safety Gadget for Child Safety Monitoring &amp; Notification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1"/>
          <w:szCs w:val="5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By the end of this project, we will: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186" w:line="240" w:lineRule="auto"/>
        <w:ind w:left="821" w:right="0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Gain knowledge of Watson IoT Platform.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32" w:line="259" w:lineRule="auto"/>
        <w:ind w:left="821" w:right="381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Connecting IoT devices to the Watson IoT platform and exchanging the sensor data.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0" w:line="353" w:lineRule="auto"/>
        <w:ind w:left="821" w:right="0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Gain knowledge on Cloudant DB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27" w:line="240" w:lineRule="auto"/>
        <w:ind w:left="821" w:right="0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Gain Knowledge of geofence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33" w:line="252.00000000000003" w:lineRule="auto"/>
        <w:ind w:left="821" w:right="543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Creating a Web Application through which the user interacts with the device</w:t>
      </w:r>
    </w:p>
    <w:p w:rsidR="00000000" w:rsidDel="00000000" w:rsidP="00000000" w:rsidRDefault="00000000" w:rsidRPr="00000000" w14:paraId="00000010">
      <w:pPr>
        <w:pStyle w:val="Heading1"/>
        <w:spacing w:before="170" w:lineRule="auto"/>
        <w:ind w:firstLine="100"/>
        <w:rPr/>
      </w:pPr>
      <w:r w:rsidDel="00000000" w:rsidR="00000000" w:rsidRPr="00000000">
        <w:rPr>
          <w:rtl w:val="0"/>
        </w:rPr>
        <w:t xml:space="preserve">Project Flow: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186" w:line="240" w:lineRule="auto"/>
        <w:ind w:left="821" w:right="0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GPS coordinates of the child will be sent to the IBM IoT platform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32" w:line="240" w:lineRule="auto"/>
        <w:ind w:left="821" w:right="0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Location can be viewed in the Web Application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27" w:line="240" w:lineRule="auto"/>
        <w:ind w:left="821" w:right="0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parent can create a geofence in the web application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33" w:line="259" w:lineRule="auto"/>
        <w:ind w:left="821" w:right="1072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web application will check if the child is inside or outside the geofence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0" w:line="352" w:lineRule="auto"/>
        <w:ind w:left="821" w:right="0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Notifies the parents if the child goes out of the geofence</w:t>
      </w:r>
    </w:p>
    <w:p w:rsidR="00000000" w:rsidDel="00000000" w:rsidP="00000000" w:rsidRDefault="00000000" w:rsidRPr="00000000" w14:paraId="00000016">
      <w:pPr>
        <w:pStyle w:val="Heading1"/>
        <w:spacing w:before="186" w:line="259" w:lineRule="auto"/>
        <w:ind w:right="250" w:firstLine="100"/>
        <w:rPr/>
      </w:pPr>
      <w:r w:rsidDel="00000000" w:rsidR="00000000" w:rsidRPr="00000000">
        <w:rPr>
          <w:rtl w:val="0"/>
        </w:rPr>
        <w:t xml:space="preserve">To accomplish this, we must complete all the activities and tasks listed below: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8"/>
          <w:tab w:val="left" w:pos="879"/>
        </w:tabs>
        <w:spacing w:after="0" w:before="159" w:line="240" w:lineRule="auto"/>
        <w:ind w:left="878" w:right="0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and configure IBM Cloud Services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23" w:line="240" w:lineRule="auto"/>
        <w:ind w:left="1181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IBM Watson IoT Platform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10" w:line="240" w:lineRule="auto"/>
        <w:ind w:left="1181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device &amp; configure the IBM IoT Platform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9" w:line="240" w:lineRule="auto"/>
        <w:ind w:left="1181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Node-RED service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10" w:line="240" w:lineRule="auto"/>
        <w:ind w:left="1181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database in Cloudant DB to store location data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8"/>
          <w:tab w:val="left" w:pos="879"/>
        </w:tabs>
        <w:spacing w:after="0" w:before="8" w:line="240" w:lineRule="auto"/>
        <w:ind w:left="878" w:right="0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Develop a web Application using Node-RED Service.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1"/>
        </w:tabs>
        <w:spacing w:after="0" w:before="38" w:line="242" w:lineRule="auto"/>
        <w:ind w:left="1181" w:right="1163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Develop the web application using Node-RED o Integrate the geofence &amp; google map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8"/>
          <w:tab w:val="left" w:pos="879"/>
        </w:tabs>
        <w:spacing w:after="0" w:before="25" w:line="254" w:lineRule="auto"/>
        <w:ind w:left="878" w:right="552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Develop a python script to publish the location details to the IBM IoT platform</w:t>
      </w:r>
    </w:p>
    <w:sectPr>
      <w:pgSz w:h="16840" w:w="11910" w:orient="portrait"/>
      <w:pgMar w:bottom="280" w:top="1400" w:left="1340" w:right="13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21" w:hanging="361.00000000000006"/>
      </w:pPr>
      <w:rPr>
        <w:rFonts w:ascii="Noto Sans Symbols" w:cs="Noto Sans Symbols" w:eastAsia="Noto Sans Symbols" w:hAnsi="Noto Sans Symbols"/>
        <w:b w:val="0"/>
        <w:i w:val="0"/>
        <w:sz w:val="28"/>
        <w:szCs w:val="28"/>
      </w:rPr>
    </w:lvl>
    <w:lvl w:ilvl="1">
      <w:start w:val="0"/>
      <w:numFmt w:val="bullet"/>
      <w:lvlText w:val="o"/>
      <w:lvlJc w:val="left"/>
      <w:pPr>
        <w:ind w:left="1181" w:hanging="360"/>
      </w:pPr>
      <w:rPr>
        <w:rFonts w:ascii="Courier New" w:cs="Courier New" w:eastAsia="Courier New" w:hAnsi="Courier New"/>
        <w:b w:val="0"/>
        <w:i w:val="0"/>
        <w:sz w:val="28"/>
        <w:szCs w:val="28"/>
      </w:rPr>
    </w:lvl>
    <w:lvl w:ilvl="2">
      <w:start w:val="0"/>
      <w:numFmt w:val="bullet"/>
      <w:lvlText w:val="•"/>
      <w:lvlJc w:val="left"/>
      <w:pPr>
        <w:ind w:left="2076" w:hanging="360"/>
      </w:pPr>
      <w:rPr/>
    </w:lvl>
    <w:lvl w:ilvl="3">
      <w:start w:val="0"/>
      <w:numFmt w:val="bullet"/>
      <w:lvlText w:val="•"/>
      <w:lvlJc w:val="left"/>
      <w:pPr>
        <w:ind w:left="2973" w:hanging="360"/>
      </w:pPr>
      <w:rPr/>
    </w:lvl>
    <w:lvl w:ilvl="4">
      <w:start w:val="0"/>
      <w:numFmt w:val="bullet"/>
      <w:lvlText w:val="•"/>
      <w:lvlJc w:val="left"/>
      <w:pPr>
        <w:ind w:left="3869" w:hanging="360"/>
      </w:pPr>
      <w:rPr/>
    </w:lvl>
    <w:lvl w:ilvl="5">
      <w:start w:val="0"/>
      <w:numFmt w:val="bullet"/>
      <w:lvlText w:val="•"/>
      <w:lvlJc w:val="left"/>
      <w:pPr>
        <w:ind w:left="4766" w:hanging="360"/>
      </w:pPr>
      <w:rPr/>
    </w:lvl>
    <w:lvl w:ilvl="6">
      <w:start w:val="0"/>
      <w:numFmt w:val="bullet"/>
      <w:lvlText w:val="•"/>
      <w:lvlJc w:val="left"/>
      <w:pPr>
        <w:ind w:left="5662" w:hanging="360"/>
      </w:pPr>
      <w:rPr/>
    </w:lvl>
    <w:lvl w:ilvl="7">
      <w:start w:val="0"/>
      <w:numFmt w:val="bullet"/>
      <w:lvlText w:val="•"/>
      <w:lvlJc w:val="left"/>
      <w:pPr>
        <w:ind w:left="6559" w:hanging="360"/>
      </w:pPr>
      <w:rPr/>
    </w:lvl>
    <w:lvl w:ilvl="8">
      <w:start w:val="0"/>
      <w:numFmt w:val="bullet"/>
      <w:lvlText w:val="•"/>
      <w:lvlJc w:val="left"/>
      <w:pPr>
        <w:ind w:left="7455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" w:lineRule="auto"/>
      <w:ind w:left="3254" w:right="3274"/>
      <w:jc w:val="center"/>
    </w:pPr>
    <w:rPr>
      <w:rFonts w:ascii="Calibri" w:cs="Calibri" w:eastAsia="Calibri" w:hAnsi="Calibr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