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11BA" w14:textId="77777777" w:rsidR="00F612B2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Template</w:t>
      </w:r>
    </w:p>
    <w:p w14:paraId="531AC4B1" w14:textId="77777777" w:rsidR="00F612B2" w:rsidRDefault="00F612B2">
      <w:pPr>
        <w:pStyle w:val="BodyText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F612B2" w14:paraId="021BC869" w14:textId="77777777">
        <w:trPr>
          <w:trHeight w:val="271"/>
        </w:trPr>
        <w:tc>
          <w:tcPr>
            <w:tcW w:w="4508" w:type="dxa"/>
          </w:tcPr>
          <w:p w14:paraId="44F89603" w14:textId="77777777" w:rsidR="00F612B2" w:rsidRDefault="00000000">
            <w:pPr>
              <w:pStyle w:val="TableParagraph"/>
              <w:spacing w:line="251" w:lineRule="exact"/>
              <w:ind w:left="113"/>
            </w:pPr>
            <w:r>
              <w:t>Date</w:t>
            </w:r>
          </w:p>
        </w:tc>
        <w:tc>
          <w:tcPr>
            <w:tcW w:w="4508" w:type="dxa"/>
          </w:tcPr>
          <w:p w14:paraId="0F9FD785" w14:textId="1EAB2ED2" w:rsidR="00F612B2" w:rsidRDefault="00000000">
            <w:pPr>
              <w:pStyle w:val="TableParagraph"/>
              <w:spacing w:line="251" w:lineRule="exact"/>
            </w:pPr>
            <w:r>
              <w:t>1</w:t>
            </w:r>
            <w:r w:rsidR="002468FF">
              <w:t>0</w:t>
            </w:r>
            <w:r>
              <w:rPr>
                <w:spacing w:val="-3"/>
              </w:rPr>
              <w:t xml:space="preserve"> </w:t>
            </w:r>
            <w:r w:rsidR="002468FF">
              <w:t xml:space="preserve">Oct 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612B2" w14:paraId="2ABC2A13" w14:textId="77777777">
        <w:trPr>
          <w:trHeight w:val="265"/>
        </w:trPr>
        <w:tc>
          <w:tcPr>
            <w:tcW w:w="4508" w:type="dxa"/>
          </w:tcPr>
          <w:p w14:paraId="7EE4155E" w14:textId="77777777" w:rsidR="00F612B2" w:rsidRDefault="00000000">
            <w:pPr>
              <w:pStyle w:val="TableParagraph"/>
              <w:spacing w:line="246" w:lineRule="exact"/>
              <w:ind w:left="113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0F14C452" w14:textId="2132D661" w:rsidR="00F612B2" w:rsidRDefault="00000000">
            <w:pPr>
              <w:pStyle w:val="TableParagraph"/>
              <w:spacing w:line="246" w:lineRule="exact"/>
            </w:pPr>
            <w:r>
              <w:t>PNT2022TMID</w:t>
            </w:r>
            <w:r w:rsidR="002468FF">
              <w:t>44536</w:t>
            </w:r>
          </w:p>
        </w:tc>
      </w:tr>
      <w:tr w:rsidR="00F612B2" w14:paraId="69FA1FCA" w14:textId="77777777">
        <w:trPr>
          <w:trHeight w:val="539"/>
        </w:trPr>
        <w:tc>
          <w:tcPr>
            <w:tcW w:w="4508" w:type="dxa"/>
          </w:tcPr>
          <w:p w14:paraId="0FA6DBCB" w14:textId="77777777" w:rsidR="00F612B2" w:rsidRDefault="00000000">
            <w:pPr>
              <w:pStyle w:val="TableParagraph"/>
              <w:spacing w:line="265" w:lineRule="exact"/>
              <w:ind w:left="113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0F4AB9C4" w14:textId="77777777" w:rsidR="00F612B2" w:rsidRDefault="00000000">
            <w:pPr>
              <w:pStyle w:val="TableParagraph"/>
              <w:spacing w:line="268" w:lineRule="exact"/>
            </w:pPr>
            <w:r>
              <w:t>Signs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1"/>
              </w:rPr>
              <w:t xml:space="preserve"> </w:t>
            </w:r>
            <w:r>
              <w:t>Connectivity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Better</w:t>
            </w:r>
            <w:r>
              <w:rPr>
                <w:spacing w:val="-3"/>
              </w:rPr>
              <w:t xml:space="preserve"> </w:t>
            </w:r>
            <w:r>
              <w:t>Road</w:t>
            </w:r>
          </w:p>
          <w:p w14:paraId="40C53E77" w14:textId="77777777" w:rsidR="00F612B2" w:rsidRDefault="00000000">
            <w:pPr>
              <w:pStyle w:val="TableParagraph"/>
              <w:spacing w:before="2" w:line="249" w:lineRule="exact"/>
            </w:pPr>
            <w:r>
              <w:t>Safety</w:t>
            </w:r>
          </w:p>
        </w:tc>
      </w:tr>
      <w:tr w:rsidR="00F612B2" w14:paraId="4EB35B5E" w14:textId="77777777">
        <w:trPr>
          <w:trHeight w:val="265"/>
        </w:trPr>
        <w:tc>
          <w:tcPr>
            <w:tcW w:w="4508" w:type="dxa"/>
          </w:tcPr>
          <w:p w14:paraId="3BA269F1" w14:textId="77777777" w:rsidR="00F612B2" w:rsidRDefault="00000000">
            <w:pPr>
              <w:pStyle w:val="TableParagraph"/>
              <w:spacing w:line="246" w:lineRule="exact"/>
              <w:ind w:left="113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60C7090E" w14:textId="77777777" w:rsidR="00F612B2" w:rsidRDefault="00000000">
            <w:pPr>
              <w:pStyle w:val="TableParagraph"/>
              <w:spacing w:line="246" w:lineRule="exact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51C4F399" w14:textId="77777777" w:rsidR="00F612B2" w:rsidRDefault="00F612B2">
      <w:pPr>
        <w:pStyle w:val="BodyText"/>
        <w:rPr>
          <w:b/>
          <w:sz w:val="20"/>
        </w:rPr>
      </w:pPr>
    </w:p>
    <w:p w14:paraId="0BC2153E" w14:textId="77777777" w:rsidR="00F612B2" w:rsidRDefault="00F612B2">
      <w:pPr>
        <w:pStyle w:val="BodyText"/>
        <w:spacing w:before="6"/>
        <w:rPr>
          <w:b/>
          <w:sz w:val="16"/>
        </w:rPr>
      </w:pPr>
    </w:p>
    <w:p w14:paraId="2FB5AB24" w14:textId="77777777" w:rsidR="00F612B2" w:rsidRDefault="00000000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8"/>
        </w:rPr>
        <w:t xml:space="preserve"> </w:t>
      </w:r>
      <w:r>
        <w:rPr>
          <w:b/>
        </w:rPr>
        <w:t>Solution</w:t>
      </w:r>
      <w:r>
        <w:rPr>
          <w:b/>
          <w:spacing w:val="-11"/>
        </w:rPr>
        <w:t xml:space="preserve"> </w:t>
      </w:r>
      <w:r>
        <w:rPr>
          <w:b/>
        </w:rPr>
        <w:t>Template:</w:t>
      </w:r>
    </w:p>
    <w:p w14:paraId="67733FB8" w14:textId="77777777" w:rsidR="00F612B2" w:rsidRDefault="00000000">
      <w:pPr>
        <w:pStyle w:val="BodyText"/>
        <w:spacing w:before="185"/>
        <w:ind w:left="220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template.</w:t>
      </w:r>
    </w:p>
    <w:p w14:paraId="4B606629" w14:textId="77777777" w:rsidR="00F612B2" w:rsidRDefault="00F612B2">
      <w:pPr>
        <w:pStyle w:val="BodyText"/>
        <w:spacing w:before="10"/>
        <w:rPr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58"/>
        <w:gridCol w:w="4510"/>
      </w:tblGrid>
      <w:tr w:rsidR="00F612B2" w14:paraId="63E12844" w14:textId="77777777">
        <w:trPr>
          <w:trHeight w:val="558"/>
        </w:trPr>
        <w:tc>
          <w:tcPr>
            <w:tcW w:w="900" w:type="dxa"/>
          </w:tcPr>
          <w:p w14:paraId="4C3C1773" w14:textId="77777777" w:rsidR="00F612B2" w:rsidRDefault="00000000">
            <w:pPr>
              <w:pStyle w:val="TableParagraph"/>
              <w:spacing w:before="4"/>
              <w:ind w:left="0" w:right="28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85C677A" w14:textId="77777777" w:rsidR="00F612B2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0" w:type="dxa"/>
          </w:tcPr>
          <w:p w14:paraId="4BFA7ED9" w14:textId="77777777" w:rsidR="00F612B2" w:rsidRDefault="00000000">
            <w:pPr>
              <w:pStyle w:val="TableParagraph"/>
              <w:spacing w:before="4"/>
              <w:ind w:left="11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12B2" w14:paraId="57CDC3BF" w14:textId="77777777">
        <w:trPr>
          <w:trHeight w:val="1735"/>
        </w:trPr>
        <w:tc>
          <w:tcPr>
            <w:tcW w:w="900" w:type="dxa"/>
          </w:tcPr>
          <w:p w14:paraId="4FD2A5F3" w14:textId="77777777" w:rsidR="00F612B2" w:rsidRDefault="00000000">
            <w:pPr>
              <w:pStyle w:val="TableParagraph"/>
              <w:spacing w:line="268" w:lineRule="exact"/>
              <w:ind w:left="0" w:right="319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5F352EAC" w14:textId="77777777" w:rsidR="00F612B2" w:rsidRDefault="00000000">
            <w:pPr>
              <w:pStyle w:val="TableParagraph"/>
              <w:spacing w:before="1" w:line="235" w:lineRule="auto"/>
              <w:ind w:right="384"/>
            </w:pPr>
            <w:r>
              <w:rPr>
                <w:color w:val="202020"/>
              </w:rPr>
              <w:t>Problem Statement (Problem to be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510" w:type="dxa"/>
          </w:tcPr>
          <w:p w14:paraId="164C5CB2" w14:textId="77777777" w:rsidR="00F612B2" w:rsidRDefault="00000000">
            <w:pPr>
              <w:pStyle w:val="TableParagraph"/>
              <w:spacing w:before="6" w:line="220" w:lineRule="auto"/>
              <w:ind w:left="115" w:right="-15"/>
              <w:jc w:val="both"/>
            </w:pPr>
            <w:r>
              <w:t>The problems in these curve roads is that the</w:t>
            </w:r>
            <w:r>
              <w:rPr>
                <w:spacing w:val="1"/>
              </w:rPr>
              <w:t xml:space="preserve"> </w:t>
            </w:r>
            <w:r>
              <w:t>drivers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able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see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vehicle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obstacles coming from another end of the curve.</w:t>
            </w:r>
            <w:r>
              <w:rPr>
                <w:spacing w:val="-47"/>
              </w:rPr>
              <w:t xml:space="preserve"> </w:t>
            </w:r>
            <w:r>
              <w:t>If the vehicle is in great speed then it is difficult</w:t>
            </w:r>
            <w:r>
              <w:rPr>
                <w:spacing w:val="1"/>
              </w:rPr>
              <w:t xml:space="preserve"> </w:t>
            </w:r>
            <w:r>
              <w:t>to control and there are chances of falling off a</w:t>
            </w:r>
            <w:r>
              <w:rPr>
                <w:spacing w:val="1"/>
              </w:rPr>
              <w:t xml:space="preserve"> </w:t>
            </w:r>
            <w:r>
              <w:t>cliff.</w:t>
            </w:r>
            <w:r>
              <w:rPr>
                <w:spacing w:val="18"/>
              </w:rPr>
              <w:t xml:space="preserve"> </w:t>
            </w:r>
            <w:r>
              <w:t>Hence</w:t>
            </w:r>
            <w:r>
              <w:rPr>
                <w:spacing w:val="20"/>
              </w:rPr>
              <w:t xml:space="preserve"> </w:t>
            </w:r>
            <w:r>
              <w:t>there</w:t>
            </w:r>
            <w:r>
              <w:rPr>
                <w:spacing w:val="20"/>
              </w:rPr>
              <w:t xml:space="preserve"> </w:t>
            </w:r>
            <w:r>
              <w:t>is</w:t>
            </w:r>
            <w:r>
              <w:rPr>
                <w:spacing w:val="19"/>
              </w:rPr>
              <w:t xml:space="preserve"> </w:t>
            </w:r>
            <w:r>
              <w:t>a</w:t>
            </w:r>
            <w:r>
              <w:rPr>
                <w:spacing w:val="18"/>
              </w:rPr>
              <w:t xml:space="preserve"> </w:t>
            </w:r>
            <w:r>
              <w:t>need</w:t>
            </w:r>
            <w:r>
              <w:rPr>
                <w:spacing w:val="18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many</w:t>
            </w:r>
            <w:r>
              <w:rPr>
                <w:spacing w:val="20"/>
              </w:rPr>
              <w:t xml:space="preserve"> </w:t>
            </w:r>
            <w:r>
              <w:t>road</w:t>
            </w:r>
            <w:r>
              <w:rPr>
                <w:spacing w:val="17"/>
              </w:rPr>
              <w:t xml:space="preserve"> </w:t>
            </w:r>
            <w:r>
              <w:t>safety</w:t>
            </w:r>
          </w:p>
          <w:p w14:paraId="0A8CD4D6" w14:textId="77777777" w:rsidR="00F612B2" w:rsidRDefault="00000000">
            <w:pPr>
              <w:pStyle w:val="TableParagraph"/>
              <w:spacing w:line="227" w:lineRule="exact"/>
              <w:ind w:left="115"/>
            </w:pPr>
            <w:r>
              <w:t>systems.</w:t>
            </w:r>
          </w:p>
        </w:tc>
      </w:tr>
      <w:tr w:rsidR="00F612B2" w14:paraId="1D8E298D" w14:textId="77777777">
        <w:trPr>
          <w:trHeight w:val="3780"/>
        </w:trPr>
        <w:tc>
          <w:tcPr>
            <w:tcW w:w="900" w:type="dxa"/>
          </w:tcPr>
          <w:p w14:paraId="0BDB6476" w14:textId="77777777" w:rsidR="00F612B2" w:rsidRDefault="00000000">
            <w:pPr>
              <w:pStyle w:val="TableParagraph"/>
              <w:spacing w:before="4"/>
              <w:ind w:left="0" w:right="319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7AA9AFD2" w14:textId="77777777" w:rsidR="00F612B2" w:rsidRDefault="00000000">
            <w:pPr>
              <w:pStyle w:val="TableParagraph"/>
              <w:spacing w:before="4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510" w:type="dxa"/>
          </w:tcPr>
          <w:p w14:paraId="5ACB0AE4" w14:textId="77777777" w:rsidR="00F612B2" w:rsidRDefault="00000000">
            <w:pPr>
              <w:pStyle w:val="TableParagraph"/>
              <w:spacing w:line="242" w:lineRule="auto"/>
              <w:ind w:left="115" w:right="178"/>
            </w:pPr>
            <w:r>
              <w:t>To avoid these problems in curve roads of</w:t>
            </w:r>
            <w:r>
              <w:rPr>
                <w:spacing w:val="1"/>
              </w:rPr>
              <w:t xml:space="preserve"> </w:t>
            </w:r>
            <w:r>
              <w:t xml:space="preserve">mountain areas, </w:t>
            </w:r>
            <w:proofErr w:type="spellStart"/>
            <w:r>
              <w:t>Nevon</w:t>
            </w:r>
            <w:proofErr w:type="spellEnd"/>
            <w:r>
              <w:t xml:space="preserve"> projects has proposed</w:t>
            </w:r>
            <w:r>
              <w:rPr>
                <w:spacing w:val="1"/>
              </w:rPr>
              <w:t xml:space="preserve"> </w:t>
            </w:r>
            <w:r>
              <w:t>this vehicle accident prevention system. This</w:t>
            </w:r>
            <w:r>
              <w:rPr>
                <w:spacing w:val="1"/>
              </w:rPr>
              <w:t xml:space="preserve"> </w:t>
            </w:r>
            <w:r>
              <w:t>accident prevention system using sensors is</w:t>
            </w:r>
            <w:r>
              <w:rPr>
                <w:spacing w:val="1"/>
              </w:rPr>
              <w:t xml:space="preserve"> </w:t>
            </w:r>
            <w:r>
              <w:t>powered by Arduino board, it consists of IR</w:t>
            </w:r>
            <w:r>
              <w:rPr>
                <w:spacing w:val="1"/>
              </w:rPr>
              <w:t xml:space="preserve"> </w:t>
            </w:r>
            <w:r>
              <w:t>sensors, LED lights, and buzzer. When two cars</w:t>
            </w:r>
            <w:r>
              <w:rPr>
                <w:spacing w:val="-47"/>
              </w:rPr>
              <w:t xml:space="preserve"> </w:t>
            </w:r>
            <w:r>
              <w:t>pass from the opposite side of a mountain</w:t>
            </w:r>
            <w:r>
              <w:rPr>
                <w:spacing w:val="1"/>
              </w:rPr>
              <w:t xml:space="preserve"> </w:t>
            </w:r>
            <w:r>
              <w:t>curve the IR sensor senses the car and LED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colour</w:t>
            </w:r>
            <w:proofErr w:type="spellEnd"/>
            <w:r>
              <w:t xml:space="preserve"> changes to red and raises the buzzer</w:t>
            </w:r>
            <w:r>
              <w:rPr>
                <w:spacing w:val="1"/>
              </w:rPr>
              <w:t xml:space="preserve"> </w:t>
            </w:r>
            <w:r>
              <w:t>giving signal of danger and then it changes one</w:t>
            </w:r>
            <w:r>
              <w:rPr>
                <w:spacing w:val="-47"/>
              </w:rPr>
              <w:t xml:space="preserve"> </w:t>
            </w:r>
            <w:r>
              <w:t xml:space="preserve">LED </w:t>
            </w:r>
            <w:proofErr w:type="spellStart"/>
            <w:r>
              <w:t>colour</w:t>
            </w:r>
            <w:proofErr w:type="spellEnd"/>
            <w:r>
              <w:t xml:space="preserve"> into green to allow the one car to</w:t>
            </w:r>
            <w:r>
              <w:rPr>
                <w:spacing w:val="1"/>
              </w:rPr>
              <w:t xml:space="preserve"> </w:t>
            </w:r>
            <w:r>
              <w:t xml:space="preserve">pass and then the other LED </w:t>
            </w:r>
            <w:proofErr w:type="spellStart"/>
            <w:r>
              <w:t>colour</w:t>
            </w:r>
            <w:proofErr w:type="spellEnd"/>
            <w:r>
              <w:t xml:space="preserve"> turns</w:t>
            </w:r>
            <w:r>
              <w:rPr>
                <w:spacing w:val="1"/>
              </w:rPr>
              <w:t xml:space="preserve"> </w:t>
            </w:r>
            <w:r>
              <w:t>green. In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way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prevent the</w:t>
            </w:r>
          </w:p>
          <w:p w14:paraId="3A6DB38E" w14:textId="77777777" w:rsidR="00F612B2" w:rsidRDefault="00000000">
            <w:pPr>
              <w:pStyle w:val="TableParagraph"/>
              <w:spacing w:line="235" w:lineRule="exact"/>
              <w:ind w:left="115"/>
            </w:pPr>
            <w:r>
              <w:t>accidents</w:t>
            </w:r>
            <w:r>
              <w:rPr>
                <w:spacing w:val="-2"/>
              </w:rPr>
              <w:t xml:space="preserve"> </w:t>
            </w:r>
            <w:r>
              <w:t>of curved</w:t>
            </w:r>
            <w:r>
              <w:rPr>
                <w:spacing w:val="1"/>
              </w:rPr>
              <w:t xml:space="preserve"> </w:t>
            </w:r>
            <w:r>
              <w:t>road.</w:t>
            </w:r>
          </w:p>
        </w:tc>
      </w:tr>
      <w:tr w:rsidR="00F612B2" w14:paraId="04BB5984" w14:textId="77777777">
        <w:trPr>
          <w:trHeight w:val="1744"/>
        </w:trPr>
        <w:tc>
          <w:tcPr>
            <w:tcW w:w="900" w:type="dxa"/>
          </w:tcPr>
          <w:p w14:paraId="71DCCD54" w14:textId="77777777" w:rsidR="00F612B2" w:rsidRDefault="00000000">
            <w:pPr>
              <w:pStyle w:val="TableParagraph"/>
              <w:spacing w:before="1"/>
              <w:ind w:left="0" w:right="319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3EBDF7D1" w14:textId="77777777" w:rsidR="00F612B2" w:rsidRDefault="00000000">
            <w:pPr>
              <w:pStyle w:val="TableParagraph"/>
              <w:spacing w:before="1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510" w:type="dxa"/>
          </w:tcPr>
          <w:p w14:paraId="18D8E0C6" w14:textId="77777777" w:rsidR="00F612B2" w:rsidRDefault="00000000">
            <w:pPr>
              <w:pStyle w:val="TableParagraph"/>
              <w:spacing w:before="4" w:line="223" w:lineRule="auto"/>
              <w:ind w:left="115" w:right="-15"/>
              <w:jc w:val="both"/>
            </w:pPr>
            <w:r>
              <w:t>One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more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fundamental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guarantee road safety of the connected cars is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geolocation.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connected</w:t>
            </w:r>
            <w:r>
              <w:rPr>
                <w:spacing w:val="1"/>
              </w:rPr>
              <w:t xml:space="preserve"> </w:t>
            </w:r>
            <w:r>
              <w:t>cars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communicate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each</w:t>
            </w:r>
            <w:r>
              <w:rPr>
                <w:spacing w:val="1"/>
              </w:rPr>
              <w:t xml:space="preserve"> </w:t>
            </w:r>
            <w:r>
              <w:t>other,</w:t>
            </w:r>
            <w:r>
              <w:rPr>
                <w:spacing w:val="1"/>
              </w:rPr>
              <w:t xml:space="preserve"> </w:t>
            </w:r>
            <w:r>
              <w:t>so</w:t>
            </w:r>
            <w:r>
              <w:rPr>
                <w:spacing w:val="1"/>
              </w:rPr>
              <w:t xml:space="preserve"> </w:t>
            </w:r>
            <w:r>
              <w:t>that,</w:t>
            </w:r>
            <w:r>
              <w:rPr>
                <w:spacing w:val="1"/>
              </w:rPr>
              <w:t xml:space="preserve"> </w:t>
            </w:r>
            <w:r>
              <w:t>depending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speed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position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each</w:t>
            </w:r>
            <w:r>
              <w:rPr>
                <w:spacing w:val="-47"/>
              </w:rPr>
              <w:t xml:space="preserve"> </w:t>
            </w:r>
            <w:r>
              <w:t>vehicle,</w:t>
            </w:r>
            <w:r>
              <w:rPr>
                <w:spacing w:val="3"/>
              </w:rPr>
              <w:t xml:space="preserve"> </w:t>
            </w:r>
            <w:r>
              <w:t>collisions</w:t>
            </w:r>
            <w:r>
              <w:rPr>
                <w:spacing w:val="6"/>
              </w:rPr>
              <w:t xml:space="preserve"> </w:t>
            </w:r>
            <w:r>
              <w:t>are</w:t>
            </w:r>
            <w:r>
              <w:rPr>
                <w:spacing w:val="5"/>
              </w:rPr>
              <w:t xml:space="preserve"> </w:t>
            </w:r>
            <w:r>
              <w:t>avoided,</w:t>
            </w:r>
            <w:r>
              <w:rPr>
                <w:spacing w:val="5"/>
              </w:rPr>
              <w:t xml:space="preserve"> </w:t>
            </w:r>
            <w:r>
              <w:t>like</w:t>
            </w:r>
            <w:r>
              <w:rPr>
                <w:spacing w:val="6"/>
              </w:rPr>
              <w:t xml:space="preserve"> </w:t>
            </w:r>
            <w:r>
              <w:t>maneuvers</w:t>
            </w:r>
          </w:p>
          <w:p w14:paraId="5333C938" w14:textId="77777777" w:rsidR="00F612B2" w:rsidRDefault="00000000">
            <w:pPr>
              <w:pStyle w:val="TableParagraph"/>
              <w:spacing w:line="222" w:lineRule="exact"/>
              <w:ind w:left="115"/>
              <w:jc w:val="both"/>
            </w:pPr>
            <w:r>
              <w:t>involving</w:t>
            </w:r>
            <w:r>
              <w:rPr>
                <w:spacing w:val="-5"/>
              </w:rPr>
              <w:t xml:space="preserve"> </w:t>
            </w:r>
            <w:r>
              <w:t>emergency</w:t>
            </w:r>
            <w:r>
              <w:rPr>
                <w:spacing w:val="-3"/>
              </w:rPr>
              <w:t xml:space="preserve"> </w:t>
            </w:r>
            <w:r>
              <w:t>braking.</w:t>
            </w:r>
          </w:p>
        </w:tc>
      </w:tr>
      <w:tr w:rsidR="00F612B2" w14:paraId="71D8C507" w14:textId="77777777">
        <w:trPr>
          <w:trHeight w:val="1879"/>
        </w:trPr>
        <w:tc>
          <w:tcPr>
            <w:tcW w:w="900" w:type="dxa"/>
          </w:tcPr>
          <w:p w14:paraId="2265CD36" w14:textId="77777777" w:rsidR="00F612B2" w:rsidRDefault="00000000">
            <w:pPr>
              <w:pStyle w:val="TableParagraph"/>
              <w:spacing w:line="265" w:lineRule="exact"/>
              <w:ind w:left="0" w:right="319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367E4332" w14:textId="77777777" w:rsidR="00F612B2" w:rsidRDefault="00000000">
            <w:pPr>
              <w:pStyle w:val="TableParagraph"/>
              <w:spacing w:line="265" w:lineRule="exact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Customer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510" w:type="dxa"/>
          </w:tcPr>
          <w:p w14:paraId="24E49FF2" w14:textId="77777777" w:rsidR="00F612B2" w:rsidRDefault="00000000">
            <w:pPr>
              <w:pStyle w:val="TableParagraph"/>
              <w:spacing w:before="6" w:line="220" w:lineRule="auto"/>
              <w:ind w:left="115"/>
            </w:pPr>
            <w:r>
              <w:t>Ensuring safe driving experience with real-time</w:t>
            </w:r>
            <w:r>
              <w:rPr>
                <w:spacing w:val="1"/>
              </w:rPr>
              <w:t xml:space="preserve"> </w:t>
            </w:r>
            <w:r>
              <w:t>assistance, navigation, and even monitoring</w:t>
            </w:r>
            <w:r>
              <w:rPr>
                <w:spacing w:val="1"/>
              </w:rPr>
              <w:t xml:space="preserve"> </w:t>
            </w:r>
            <w:r>
              <w:t>driving patterns and any emergency situation.</w:t>
            </w:r>
            <w:r>
              <w:rPr>
                <w:spacing w:val="1"/>
              </w:rPr>
              <w:t xml:space="preserve"> </w:t>
            </w:r>
            <w:r>
              <w:t>Additionally, along with the state of the traffic,</w:t>
            </w:r>
            <w:r>
              <w:rPr>
                <w:spacing w:val="1"/>
              </w:rPr>
              <w:t xml:space="preserve"> </w:t>
            </w:r>
            <w:r>
              <w:t>IoT drivers can receive updated information on</w:t>
            </w:r>
            <w:r>
              <w:rPr>
                <w:spacing w:val="1"/>
              </w:rPr>
              <w:t xml:space="preserve"> </w:t>
            </w:r>
            <w:r>
              <w:t>the state of the roads</w:t>
            </w:r>
            <w:r>
              <w:rPr>
                <w:spacing w:val="1"/>
              </w:rPr>
              <w:t xml:space="preserve"> </w:t>
            </w:r>
            <w:r>
              <w:t>potholes, grade changes,</w:t>
            </w:r>
            <w:r>
              <w:rPr>
                <w:spacing w:val="-47"/>
              </w:rPr>
              <w:t xml:space="preserve"> </w:t>
            </w:r>
            <w:r>
              <w:t>black</w:t>
            </w:r>
            <w:r>
              <w:rPr>
                <w:spacing w:val="-1"/>
              </w:rPr>
              <w:t xml:space="preserve"> </w:t>
            </w:r>
            <w:r>
              <w:t>spots,</w:t>
            </w:r>
            <w:r>
              <w:rPr>
                <w:spacing w:val="-2"/>
              </w:rPr>
              <w:t xml:space="preserve"> </w:t>
            </w:r>
            <w:r>
              <w:t>etc..</w:t>
            </w:r>
          </w:p>
        </w:tc>
      </w:tr>
      <w:tr w:rsidR="00F612B2" w14:paraId="50FA2CBC" w14:textId="77777777">
        <w:trPr>
          <w:trHeight w:val="1590"/>
        </w:trPr>
        <w:tc>
          <w:tcPr>
            <w:tcW w:w="900" w:type="dxa"/>
          </w:tcPr>
          <w:p w14:paraId="240B8DA3" w14:textId="77777777" w:rsidR="00F612B2" w:rsidRDefault="00000000">
            <w:pPr>
              <w:pStyle w:val="TableParagraph"/>
              <w:spacing w:before="4"/>
              <w:ind w:left="0" w:right="319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6A4575DD" w14:textId="77777777" w:rsidR="00F612B2" w:rsidRDefault="00000000">
            <w:pPr>
              <w:pStyle w:val="TableParagraph"/>
              <w:spacing w:before="4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510" w:type="dxa"/>
          </w:tcPr>
          <w:p w14:paraId="05C77C5A" w14:textId="77777777" w:rsidR="00F612B2" w:rsidRDefault="00000000">
            <w:pPr>
              <w:pStyle w:val="TableParagraph"/>
              <w:ind w:left="115" w:right="87"/>
              <w:jc w:val="both"/>
            </w:pPr>
            <w:r>
              <w:t>We can introduce product-based approach to</w:t>
            </w:r>
            <w:r>
              <w:rPr>
                <w:spacing w:val="1"/>
              </w:rPr>
              <w:t xml:space="preserve"> </w:t>
            </w:r>
            <w:r>
              <w:t>earn a good revenue . Adding precise, low-cost,</w:t>
            </w:r>
            <w:r>
              <w:rPr>
                <w:spacing w:val="1"/>
              </w:rPr>
              <w:t xml:space="preserve"> </w:t>
            </w:r>
            <w:r>
              <w:t>always-connected IoT sensors and monitoring</w:t>
            </w:r>
            <w:r>
              <w:rPr>
                <w:spacing w:val="1"/>
              </w:rPr>
              <w:t xml:space="preserve"> </w:t>
            </w:r>
            <w:r>
              <w:t>devices to the products that you sell and install</w:t>
            </w:r>
            <w:r>
              <w:rPr>
                <w:spacing w:val="1"/>
              </w:rPr>
              <w:t xml:space="preserve"> </w:t>
            </w:r>
            <w:r>
              <w:t>enhances the</w:t>
            </w:r>
            <w:r>
              <w:rPr>
                <w:spacing w:val="2"/>
              </w:rPr>
              <w:t xml:space="preserve"> </w:t>
            </w:r>
            <w:r>
              <w:t>types</w:t>
            </w:r>
            <w:r>
              <w:rPr>
                <w:spacing w:val="1"/>
              </w:rPr>
              <w:t xml:space="preserve"> </w:t>
            </w:r>
            <w:r>
              <w:t>of services.</w:t>
            </w:r>
          </w:p>
        </w:tc>
      </w:tr>
    </w:tbl>
    <w:p w14:paraId="2893104D" w14:textId="77777777" w:rsidR="00F612B2" w:rsidRDefault="00F612B2">
      <w:pPr>
        <w:jc w:val="both"/>
        <w:sectPr w:rsidR="00F612B2">
          <w:type w:val="continuous"/>
          <w:pgSz w:w="11920" w:h="16850"/>
          <w:pgMar w:top="800" w:right="140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58"/>
        <w:gridCol w:w="4510"/>
      </w:tblGrid>
      <w:tr w:rsidR="00F612B2" w14:paraId="2D52E899" w14:textId="77777777">
        <w:trPr>
          <w:trHeight w:val="1351"/>
        </w:trPr>
        <w:tc>
          <w:tcPr>
            <w:tcW w:w="900" w:type="dxa"/>
          </w:tcPr>
          <w:p w14:paraId="2CE511F2" w14:textId="77777777" w:rsidR="00F612B2" w:rsidRDefault="00000000">
            <w:pPr>
              <w:pStyle w:val="TableParagraph"/>
              <w:spacing w:line="268" w:lineRule="exact"/>
              <w:ind w:left="379" w:right="303"/>
              <w:jc w:val="center"/>
            </w:pPr>
            <w:r>
              <w:lastRenderedPageBreak/>
              <w:t>6.</w:t>
            </w:r>
          </w:p>
        </w:tc>
        <w:tc>
          <w:tcPr>
            <w:tcW w:w="3658" w:type="dxa"/>
          </w:tcPr>
          <w:p w14:paraId="6AEE3EB0" w14:textId="77777777" w:rsidR="00F612B2" w:rsidRDefault="00000000">
            <w:pPr>
              <w:pStyle w:val="TableParagraph"/>
              <w:spacing w:line="268" w:lineRule="exact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the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Solution</w:t>
            </w:r>
          </w:p>
        </w:tc>
        <w:tc>
          <w:tcPr>
            <w:tcW w:w="4510" w:type="dxa"/>
          </w:tcPr>
          <w:p w14:paraId="50E7D49B" w14:textId="77777777" w:rsidR="00F612B2" w:rsidRDefault="00000000">
            <w:pPr>
              <w:pStyle w:val="TableParagraph"/>
              <w:spacing w:before="1"/>
              <w:ind w:left="115" w:right="83"/>
              <w:jc w:val="both"/>
            </w:pPr>
            <w:r>
              <w:t>The IOT applications must have the ability to</w:t>
            </w:r>
            <w:r>
              <w:rPr>
                <w:spacing w:val="1"/>
              </w:rPr>
              <w:t xml:space="preserve"> </w:t>
            </w:r>
            <w:r>
              <w:t>support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increasing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connected</w:t>
            </w:r>
            <w:r>
              <w:rPr>
                <w:spacing w:val="1"/>
              </w:rPr>
              <w:t xml:space="preserve"> </w:t>
            </w:r>
            <w:r>
              <w:t>devices,</w:t>
            </w:r>
            <w:r>
              <w:rPr>
                <w:spacing w:val="1"/>
              </w:rPr>
              <w:t xml:space="preserve"> </w:t>
            </w:r>
            <w:r>
              <w:t>users,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features,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analytics</w:t>
            </w:r>
            <w:r>
              <w:rPr>
                <w:spacing w:val="35"/>
              </w:rPr>
              <w:t xml:space="preserve"> </w:t>
            </w:r>
            <w:r>
              <w:t>capabilities,</w:t>
            </w:r>
            <w:r>
              <w:rPr>
                <w:spacing w:val="34"/>
              </w:rPr>
              <w:t xml:space="preserve"> </w:t>
            </w:r>
            <w:r>
              <w:t>without</w:t>
            </w:r>
            <w:r>
              <w:rPr>
                <w:spacing w:val="36"/>
              </w:rPr>
              <w:t xml:space="preserve"> </w:t>
            </w:r>
            <w:r>
              <w:t>any</w:t>
            </w:r>
            <w:r>
              <w:rPr>
                <w:spacing w:val="36"/>
              </w:rPr>
              <w:t xml:space="preserve"> </w:t>
            </w:r>
            <w:r>
              <w:t>degradation</w:t>
            </w:r>
          </w:p>
          <w:p w14:paraId="68D42316" w14:textId="77777777" w:rsidR="00F612B2" w:rsidRDefault="00000000">
            <w:pPr>
              <w:pStyle w:val="TableParagraph"/>
              <w:spacing w:before="6" w:line="249" w:lineRule="exact"/>
              <w:ind w:left="115"/>
              <w:jc w:val="both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service.</w:t>
            </w:r>
          </w:p>
        </w:tc>
      </w:tr>
    </w:tbl>
    <w:p w14:paraId="60B1F4BF" w14:textId="77777777" w:rsidR="00D514E2" w:rsidRDefault="00D514E2"/>
    <w:sectPr w:rsidR="00D514E2">
      <w:pgSz w:w="11920" w:h="16850"/>
      <w:pgMar w:top="800" w:right="1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2B2"/>
    <w:rsid w:val="002468FF"/>
    <w:rsid w:val="00D514E2"/>
    <w:rsid w:val="00F6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2397"/>
  <w15:docId w15:val="{14388E33-89E5-43C4-B5C4-0379BD7D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1"/>
      <w:ind w:left="3324" w:right="3145" w:firstLine="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2022-10-10T06:21:00Z</dcterms:created>
  <dcterms:modified xsi:type="dcterms:W3CDTF">2022-10-10T06:24:00Z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2022-10-10T00:00:00Z</vt:filetime>
  </property>
</Properties>
</file>