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135C72" w:rsidRDefault="00AC6D16" w:rsidP="005B2106">
      <w:pPr>
        <w:spacing w:after="0"/>
        <w:jc w:val="center"/>
        <w:rPr>
          <w:rFonts w:cstheme="minorHAnsi"/>
          <w:b/>
          <w:bCs/>
          <w:sz w:val="28"/>
          <w:szCs w:val="28"/>
        </w:rPr>
      </w:pPr>
      <w:r w:rsidRPr="00135C72">
        <w:rPr>
          <w:rFonts w:cstheme="minorHAnsi"/>
          <w:b/>
          <w:bCs/>
          <w:sz w:val="28"/>
          <w:szCs w:val="28"/>
        </w:rPr>
        <w:t>Project Design Phase-I</w:t>
      </w:r>
    </w:p>
    <w:p w14:paraId="0E2C23DA" w14:textId="13017B51" w:rsidR="009D3AA0" w:rsidRPr="00135C72" w:rsidRDefault="00AC6D16" w:rsidP="005B2106">
      <w:pPr>
        <w:spacing w:after="0"/>
        <w:jc w:val="center"/>
        <w:rPr>
          <w:rFonts w:cstheme="minorHAnsi"/>
          <w:b/>
          <w:bCs/>
          <w:sz w:val="28"/>
          <w:szCs w:val="28"/>
        </w:rPr>
      </w:pPr>
      <w:r w:rsidRPr="00135C72">
        <w:rPr>
          <w:rFonts w:cstheme="minorHAnsi"/>
          <w:b/>
          <w:bCs/>
          <w:sz w:val="28"/>
          <w:szCs w:val="28"/>
        </w:rPr>
        <w:t>Proposed Solution</w:t>
      </w:r>
    </w:p>
    <w:p w14:paraId="53F68F12" w14:textId="77777777" w:rsidR="005B2106" w:rsidRPr="00135C72" w:rsidRDefault="005B2106" w:rsidP="005B2106">
      <w:pPr>
        <w:spacing w:after="0"/>
        <w:jc w:val="center"/>
        <w:rPr>
          <w:rFonts w:cstheme="minorHAnsi"/>
          <w:b/>
          <w:bCs/>
          <w:sz w:val="28"/>
          <w:szCs w:val="28"/>
        </w:rPr>
      </w:pPr>
    </w:p>
    <w:tbl>
      <w:tblPr>
        <w:tblStyle w:val="TableGrid"/>
        <w:tblW w:w="0" w:type="auto"/>
        <w:tblLook w:val="04A0" w:firstRow="1" w:lastRow="0" w:firstColumn="1" w:lastColumn="0" w:noHBand="0" w:noVBand="1"/>
      </w:tblPr>
      <w:tblGrid>
        <w:gridCol w:w="4508"/>
        <w:gridCol w:w="4508"/>
      </w:tblGrid>
      <w:tr w:rsidR="005B2106" w:rsidRPr="00135C72" w14:paraId="38C4EC49" w14:textId="77777777" w:rsidTr="005C23C7">
        <w:tc>
          <w:tcPr>
            <w:tcW w:w="4508" w:type="dxa"/>
          </w:tcPr>
          <w:p w14:paraId="07E618AF" w14:textId="13A0225E" w:rsidR="005B2106" w:rsidRPr="00135C72" w:rsidRDefault="005B2106" w:rsidP="005C23C7">
            <w:pPr>
              <w:rPr>
                <w:rFonts w:cstheme="minorHAnsi"/>
                <w:sz w:val="24"/>
                <w:szCs w:val="24"/>
              </w:rPr>
            </w:pPr>
            <w:r w:rsidRPr="00135C72">
              <w:rPr>
                <w:rFonts w:cstheme="minorHAnsi"/>
                <w:sz w:val="24"/>
                <w:szCs w:val="24"/>
              </w:rPr>
              <w:t>Date</w:t>
            </w:r>
          </w:p>
        </w:tc>
        <w:tc>
          <w:tcPr>
            <w:tcW w:w="4508" w:type="dxa"/>
          </w:tcPr>
          <w:p w14:paraId="214D97CA" w14:textId="77777777" w:rsidR="005B2106" w:rsidRPr="00135C72" w:rsidRDefault="005B2106" w:rsidP="005C23C7">
            <w:pPr>
              <w:rPr>
                <w:rFonts w:cstheme="minorHAnsi"/>
                <w:sz w:val="24"/>
                <w:szCs w:val="24"/>
              </w:rPr>
            </w:pPr>
            <w:r w:rsidRPr="00135C72">
              <w:rPr>
                <w:rFonts w:cstheme="minorHAnsi"/>
                <w:sz w:val="24"/>
                <w:szCs w:val="24"/>
              </w:rPr>
              <w:t>19 September 2022</w:t>
            </w:r>
          </w:p>
        </w:tc>
      </w:tr>
      <w:tr w:rsidR="000708AF" w:rsidRPr="00135C72" w14:paraId="590B6113" w14:textId="77777777" w:rsidTr="005C23C7">
        <w:tc>
          <w:tcPr>
            <w:tcW w:w="4508" w:type="dxa"/>
          </w:tcPr>
          <w:p w14:paraId="75A9866E" w14:textId="5DDBB361" w:rsidR="000708AF" w:rsidRPr="00135C72" w:rsidRDefault="000708AF" w:rsidP="000708AF">
            <w:pPr>
              <w:rPr>
                <w:rFonts w:cstheme="minorHAnsi"/>
                <w:sz w:val="24"/>
                <w:szCs w:val="24"/>
              </w:rPr>
            </w:pPr>
            <w:r w:rsidRPr="00135C72">
              <w:rPr>
                <w:rFonts w:cstheme="minorHAnsi"/>
                <w:sz w:val="24"/>
                <w:szCs w:val="24"/>
              </w:rPr>
              <w:t>Team ID</w:t>
            </w:r>
          </w:p>
        </w:tc>
        <w:tc>
          <w:tcPr>
            <w:tcW w:w="4508" w:type="dxa"/>
          </w:tcPr>
          <w:p w14:paraId="039728F8" w14:textId="1F6C0C3E" w:rsidR="000708AF" w:rsidRPr="00135C72" w:rsidRDefault="000708AF" w:rsidP="000708AF">
            <w:pPr>
              <w:rPr>
                <w:rFonts w:cstheme="minorHAnsi"/>
                <w:sz w:val="24"/>
                <w:szCs w:val="24"/>
              </w:rPr>
            </w:pPr>
            <w:r w:rsidRPr="00135C72">
              <w:rPr>
                <w:rFonts w:cstheme="minorHAnsi"/>
                <w:sz w:val="24"/>
                <w:szCs w:val="24"/>
              </w:rPr>
              <w:t>PNT2022TMID</w:t>
            </w:r>
            <w:r w:rsidR="007257D8" w:rsidRPr="00135C72">
              <w:rPr>
                <w:rFonts w:cstheme="minorHAnsi"/>
                <w:sz w:val="24"/>
                <w:szCs w:val="24"/>
              </w:rPr>
              <w:t>49865</w:t>
            </w:r>
          </w:p>
        </w:tc>
      </w:tr>
      <w:tr w:rsidR="000708AF" w:rsidRPr="00135C72" w14:paraId="44337B49" w14:textId="77777777" w:rsidTr="007257D8">
        <w:trPr>
          <w:trHeight w:val="637"/>
        </w:trPr>
        <w:tc>
          <w:tcPr>
            <w:tcW w:w="4508" w:type="dxa"/>
          </w:tcPr>
          <w:p w14:paraId="2497EB79" w14:textId="171BDB5C" w:rsidR="000708AF" w:rsidRPr="00135C72" w:rsidRDefault="000708AF" w:rsidP="000708AF">
            <w:pPr>
              <w:rPr>
                <w:rFonts w:cstheme="minorHAnsi"/>
                <w:sz w:val="24"/>
                <w:szCs w:val="24"/>
              </w:rPr>
            </w:pPr>
            <w:r w:rsidRPr="00135C72">
              <w:rPr>
                <w:rFonts w:cstheme="minorHAnsi"/>
                <w:sz w:val="24"/>
                <w:szCs w:val="24"/>
              </w:rPr>
              <w:t>Project Name</w:t>
            </w:r>
          </w:p>
        </w:tc>
        <w:tc>
          <w:tcPr>
            <w:tcW w:w="4508" w:type="dxa"/>
          </w:tcPr>
          <w:p w14:paraId="73314510" w14:textId="399B3343" w:rsidR="007257D8" w:rsidRPr="00135C72" w:rsidRDefault="007257D8" w:rsidP="00135C72">
            <w:pPr>
              <w:ind w:left="720" w:hanging="720"/>
              <w:rPr>
                <w:rFonts w:cstheme="minorHAnsi"/>
                <w:sz w:val="24"/>
                <w:szCs w:val="24"/>
              </w:rPr>
            </w:pPr>
            <w:r w:rsidRPr="00135C72">
              <w:rPr>
                <w:rFonts w:cstheme="minorHAnsi"/>
                <w:sz w:val="24"/>
                <w:szCs w:val="24"/>
              </w:rPr>
              <w:t>Virtual</w:t>
            </w:r>
            <w:r w:rsidR="00135C72">
              <w:rPr>
                <w:rFonts w:cstheme="minorHAnsi"/>
                <w:sz w:val="24"/>
                <w:szCs w:val="24"/>
              </w:rPr>
              <w:t xml:space="preserve"> </w:t>
            </w:r>
            <w:r w:rsidRPr="00135C72">
              <w:rPr>
                <w:rFonts w:cstheme="minorHAnsi"/>
                <w:sz w:val="24"/>
                <w:szCs w:val="24"/>
              </w:rPr>
              <w:t xml:space="preserve">Eye – Life Guard </w:t>
            </w:r>
            <w:r w:rsidR="00135C72" w:rsidRPr="00135C72">
              <w:rPr>
                <w:rFonts w:cstheme="minorHAnsi"/>
                <w:sz w:val="24"/>
                <w:szCs w:val="24"/>
              </w:rPr>
              <w:t>f</w:t>
            </w:r>
            <w:r w:rsidRPr="00135C72">
              <w:rPr>
                <w:rFonts w:cstheme="minorHAnsi"/>
                <w:sz w:val="24"/>
                <w:szCs w:val="24"/>
              </w:rPr>
              <w:t>or Swimming Pools</w:t>
            </w:r>
            <w:r w:rsidR="00135C72">
              <w:rPr>
                <w:rFonts w:cstheme="minorHAnsi"/>
                <w:sz w:val="24"/>
                <w:szCs w:val="24"/>
              </w:rPr>
              <w:t xml:space="preserve"> t</w:t>
            </w:r>
            <w:r w:rsidRPr="00135C72">
              <w:rPr>
                <w:rFonts w:cstheme="minorHAnsi"/>
                <w:sz w:val="24"/>
                <w:szCs w:val="24"/>
              </w:rPr>
              <w:t>o</w:t>
            </w:r>
            <w:r w:rsidR="00135C72">
              <w:rPr>
                <w:rFonts w:cstheme="minorHAnsi"/>
                <w:sz w:val="24"/>
                <w:szCs w:val="24"/>
              </w:rPr>
              <w:t xml:space="preserve"> </w:t>
            </w:r>
            <w:r w:rsidRPr="00135C72">
              <w:rPr>
                <w:rFonts w:cstheme="minorHAnsi"/>
                <w:sz w:val="24"/>
                <w:szCs w:val="24"/>
              </w:rPr>
              <w:t>Detect Active Drowning</w:t>
            </w:r>
          </w:p>
        </w:tc>
      </w:tr>
      <w:tr w:rsidR="005B2106" w:rsidRPr="00135C72" w14:paraId="64738A3C" w14:textId="77777777" w:rsidTr="005C23C7">
        <w:tc>
          <w:tcPr>
            <w:tcW w:w="4508" w:type="dxa"/>
          </w:tcPr>
          <w:p w14:paraId="060D7EC2" w14:textId="77777777" w:rsidR="005B2106" w:rsidRPr="00135C72" w:rsidRDefault="005B2106" w:rsidP="005C23C7">
            <w:pPr>
              <w:rPr>
                <w:rFonts w:cstheme="minorHAnsi"/>
                <w:sz w:val="24"/>
                <w:szCs w:val="24"/>
              </w:rPr>
            </w:pPr>
            <w:r w:rsidRPr="00135C72">
              <w:rPr>
                <w:rFonts w:cstheme="minorHAnsi"/>
                <w:sz w:val="24"/>
                <w:szCs w:val="24"/>
              </w:rPr>
              <w:t>Maximum Marks</w:t>
            </w:r>
          </w:p>
        </w:tc>
        <w:tc>
          <w:tcPr>
            <w:tcW w:w="4508" w:type="dxa"/>
          </w:tcPr>
          <w:p w14:paraId="4EC486C8" w14:textId="77777777" w:rsidR="005B2106" w:rsidRPr="00135C72" w:rsidRDefault="005B2106" w:rsidP="005C23C7">
            <w:pPr>
              <w:rPr>
                <w:rFonts w:cstheme="minorHAnsi"/>
                <w:sz w:val="24"/>
                <w:szCs w:val="24"/>
              </w:rPr>
            </w:pPr>
            <w:r w:rsidRPr="00135C72">
              <w:rPr>
                <w:rFonts w:cstheme="minorHAnsi"/>
                <w:sz w:val="24"/>
                <w:szCs w:val="24"/>
              </w:rPr>
              <w:t>2 Marks</w:t>
            </w:r>
          </w:p>
        </w:tc>
      </w:tr>
    </w:tbl>
    <w:p w14:paraId="673BEE2D" w14:textId="77777777" w:rsidR="007A3AE5" w:rsidRPr="00135C72" w:rsidRDefault="007A3AE5" w:rsidP="00DB6A25">
      <w:pPr>
        <w:rPr>
          <w:rFonts w:cstheme="minorHAnsi"/>
          <w:b/>
          <w:bCs/>
          <w:sz w:val="24"/>
          <w:szCs w:val="24"/>
        </w:rPr>
      </w:pPr>
    </w:p>
    <w:p w14:paraId="52800EF1" w14:textId="7F0A92EA" w:rsidR="003E3A16" w:rsidRPr="00135C72" w:rsidRDefault="00604389" w:rsidP="00DB6A25">
      <w:pPr>
        <w:rPr>
          <w:rFonts w:cstheme="minorHAnsi"/>
          <w:b/>
          <w:bCs/>
          <w:sz w:val="28"/>
          <w:szCs w:val="28"/>
        </w:rPr>
      </w:pPr>
      <w:r w:rsidRPr="00135C72">
        <w:rPr>
          <w:rFonts w:cstheme="minorHAnsi"/>
          <w:b/>
          <w:bCs/>
          <w:sz w:val="28"/>
          <w:szCs w:val="28"/>
        </w:rPr>
        <w:t>Proposed Solution</w:t>
      </w:r>
      <w:r w:rsidR="003C4A8E" w:rsidRPr="00135C72">
        <w:rPr>
          <w:rFonts w:cstheme="minorHAnsi"/>
          <w:b/>
          <w:bCs/>
          <w:sz w:val="28"/>
          <w:szCs w:val="28"/>
        </w:rPr>
        <w:t>:</w:t>
      </w:r>
    </w:p>
    <w:tbl>
      <w:tblPr>
        <w:tblStyle w:val="TableGrid"/>
        <w:tblW w:w="9185" w:type="dxa"/>
        <w:tblLook w:val="04A0" w:firstRow="1" w:lastRow="0" w:firstColumn="1" w:lastColumn="0" w:noHBand="0" w:noVBand="1"/>
      </w:tblPr>
      <w:tblGrid>
        <w:gridCol w:w="912"/>
        <w:gridCol w:w="3706"/>
        <w:gridCol w:w="4567"/>
      </w:tblGrid>
      <w:tr w:rsidR="00AB20AC" w:rsidRPr="00135C72" w14:paraId="108C8CBB" w14:textId="77777777" w:rsidTr="007257D8">
        <w:trPr>
          <w:trHeight w:val="423"/>
        </w:trPr>
        <w:tc>
          <w:tcPr>
            <w:tcW w:w="912" w:type="dxa"/>
          </w:tcPr>
          <w:p w14:paraId="17F37502" w14:textId="0579EF8F" w:rsidR="00AB20AC" w:rsidRPr="00135C72" w:rsidRDefault="00AB20AC" w:rsidP="00DB6A25">
            <w:pPr>
              <w:rPr>
                <w:rFonts w:cstheme="minorHAnsi"/>
                <w:b/>
                <w:bCs/>
                <w:sz w:val="24"/>
                <w:szCs w:val="24"/>
              </w:rPr>
            </w:pPr>
            <w:r w:rsidRPr="00135C72">
              <w:rPr>
                <w:rFonts w:cstheme="minorHAnsi"/>
                <w:b/>
                <w:bCs/>
                <w:sz w:val="24"/>
                <w:szCs w:val="24"/>
              </w:rPr>
              <w:t>S.No.</w:t>
            </w:r>
          </w:p>
        </w:tc>
        <w:tc>
          <w:tcPr>
            <w:tcW w:w="3706" w:type="dxa"/>
          </w:tcPr>
          <w:p w14:paraId="71DC8565" w14:textId="0A835172" w:rsidR="00AB20AC" w:rsidRPr="00135C72" w:rsidRDefault="00AB20AC" w:rsidP="00DB6A25">
            <w:pPr>
              <w:rPr>
                <w:rFonts w:cstheme="minorHAnsi"/>
                <w:b/>
                <w:bCs/>
                <w:sz w:val="24"/>
                <w:szCs w:val="24"/>
              </w:rPr>
            </w:pPr>
            <w:r w:rsidRPr="00135C72">
              <w:rPr>
                <w:rFonts w:cstheme="minorHAnsi"/>
                <w:b/>
                <w:bCs/>
                <w:sz w:val="24"/>
                <w:szCs w:val="24"/>
              </w:rPr>
              <w:t>Parameter</w:t>
            </w:r>
          </w:p>
        </w:tc>
        <w:tc>
          <w:tcPr>
            <w:tcW w:w="4567" w:type="dxa"/>
          </w:tcPr>
          <w:p w14:paraId="33F67252" w14:textId="09CF4712" w:rsidR="00AB20AC" w:rsidRPr="00135C72" w:rsidRDefault="00AB20AC" w:rsidP="00DB6A25">
            <w:pPr>
              <w:rPr>
                <w:rFonts w:cstheme="minorHAnsi"/>
                <w:b/>
                <w:bCs/>
                <w:sz w:val="24"/>
                <w:szCs w:val="24"/>
              </w:rPr>
            </w:pPr>
            <w:r w:rsidRPr="00135C72">
              <w:rPr>
                <w:rFonts w:cstheme="minorHAnsi"/>
                <w:b/>
                <w:bCs/>
                <w:sz w:val="24"/>
                <w:szCs w:val="24"/>
              </w:rPr>
              <w:t>Description</w:t>
            </w:r>
          </w:p>
        </w:tc>
      </w:tr>
      <w:tr w:rsidR="00AB20AC" w:rsidRPr="00135C72" w14:paraId="7D287D94" w14:textId="77777777" w:rsidTr="00A72223">
        <w:trPr>
          <w:trHeight w:val="1029"/>
        </w:trPr>
        <w:tc>
          <w:tcPr>
            <w:tcW w:w="912" w:type="dxa"/>
          </w:tcPr>
          <w:p w14:paraId="7AFFACB5" w14:textId="77777777" w:rsidR="00AB20AC" w:rsidRPr="00135C72" w:rsidRDefault="00AB20AC" w:rsidP="00AB20AC">
            <w:pPr>
              <w:pStyle w:val="ListParagraph"/>
              <w:numPr>
                <w:ilvl w:val="0"/>
                <w:numId w:val="1"/>
              </w:numPr>
              <w:rPr>
                <w:rFonts w:cstheme="minorHAnsi"/>
                <w:sz w:val="24"/>
                <w:szCs w:val="24"/>
              </w:rPr>
            </w:pPr>
          </w:p>
        </w:tc>
        <w:tc>
          <w:tcPr>
            <w:tcW w:w="3706" w:type="dxa"/>
          </w:tcPr>
          <w:p w14:paraId="3D91A699" w14:textId="0D725178" w:rsidR="00AB20AC" w:rsidRPr="00135C72" w:rsidRDefault="00AB20AC" w:rsidP="00AB20AC">
            <w:pPr>
              <w:rPr>
                <w:rFonts w:cstheme="minorHAnsi"/>
                <w:sz w:val="24"/>
                <w:szCs w:val="24"/>
              </w:rPr>
            </w:pPr>
            <w:r w:rsidRPr="00135C72">
              <w:rPr>
                <w:rFonts w:eastAsia="Arial" w:cstheme="minorHAnsi"/>
                <w:color w:val="222222"/>
                <w:sz w:val="24"/>
                <w:szCs w:val="24"/>
                <w:lang w:val="en-US"/>
              </w:rPr>
              <w:t>Problem Statement (Problem to be solved)</w:t>
            </w:r>
          </w:p>
        </w:tc>
        <w:tc>
          <w:tcPr>
            <w:tcW w:w="4567" w:type="dxa"/>
          </w:tcPr>
          <w:p w14:paraId="17B10564" w14:textId="0C7811C5" w:rsidR="00AB20AC" w:rsidRPr="00135C72" w:rsidRDefault="007257D8" w:rsidP="00AB20AC">
            <w:pPr>
              <w:rPr>
                <w:rFonts w:cstheme="minorHAnsi"/>
                <w:sz w:val="24"/>
                <w:szCs w:val="24"/>
              </w:rPr>
            </w:pPr>
            <w:r w:rsidRPr="00135C72">
              <w:rPr>
                <w:rFonts w:cstheme="minorHAnsi"/>
                <w:sz w:val="24"/>
                <w:szCs w:val="24"/>
              </w:rPr>
              <w:t>Detection of active drowning in swimming pools and alert the life guards</w:t>
            </w:r>
            <w:r w:rsidR="00A72223" w:rsidRPr="00135C72">
              <w:rPr>
                <w:rFonts w:cstheme="minorHAnsi"/>
                <w:sz w:val="24"/>
                <w:szCs w:val="24"/>
              </w:rPr>
              <w:t xml:space="preserve"> and to save the person who is drowning</w:t>
            </w:r>
            <w:r w:rsidR="00135C72" w:rsidRPr="00135C72">
              <w:rPr>
                <w:rFonts w:cstheme="minorHAnsi"/>
                <w:sz w:val="24"/>
                <w:szCs w:val="24"/>
              </w:rPr>
              <w:t>.</w:t>
            </w:r>
          </w:p>
        </w:tc>
      </w:tr>
      <w:tr w:rsidR="00AB20AC" w:rsidRPr="00135C72" w14:paraId="3C3A95E7" w14:textId="77777777" w:rsidTr="00135C72">
        <w:trPr>
          <w:trHeight w:val="2557"/>
        </w:trPr>
        <w:tc>
          <w:tcPr>
            <w:tcW w:w="912" w:type="dxa"/>
          </w:tcPr>
          <w:p w14:paraId="15669612" w14:textId="77777777" w:rsidR="00AB20AC" w:rsidRPr="00135C72" w:rsidRDefault="00AB20AC" w:rsidP="00AB20AC">
            <w:pPr>
              <w:pStyle w:val="ListParagraph"/>
              <w:numPr>
                <w:ilvl w:val="0"/>
                <w:numId w:val="1"/>
              </w:numPr>
              <w:rPr>
                <w:rFonts w:cstheme="minorHAnsi"/>
                <w:sz w:val="24"/>
                <w:szCs w:val="24"/>
              </w:rPr>
            </w:pPr>
          </w:p>
        </w:tc>
        <w:tc>
          <w:tcPr>
            <w:tcW w:w="3706" w:type="dxa"/>
          </w:tcPr>
          <w:p w14:paraId="1B97FB65" w14:textId="75AC2056" w:rsidR="00AB20AC" w:rsidRPr="00135C72" w:rsidRDefault="00AB20AC" w:rsidP="00AB20AC">
            <w:pPr>
              <w:rPr>
                <w:rFonts w:cstheme="minorHAnsi"/>
                <w:sz w:val="24"/>
                <w:szCs w:val="24"/>
              </w:rPr>
            </w:pPr>
            <w:r w:rsidRPr="00135C72">
              <w:rPr>
                <w:rFonts w:eastAsia="Arial" w:cstheme="minorHAnsi"/>
                <w:color w:val="222222"/>
                <w:sz w:val="24"/>
                <w:szCs w:val="24"/>
                <w:lang w:val="en-US"/>
              </w:rPr>
              <w:t>Idea / Solution description</w:t>
            </w:r>
          </w:p>
        </w:tc>
        <w:tc>
          <w:tcPr>
            <w:tcW w:w="4567" w:type="dxa"/>
          </w:tcPr>
          <w:p w14:paraId="309416C7" w14:textId="210256BD" w:rsidR="00AB20AC" w:rsidRPr="00135C72" w:rsidRDefault="005B1A54" w:rsidP="00AB20AC">
            <w:pPr>
              <w:rPr>
                <w:rFonts w:cstheme="minorHAnsi"/>
                <w:sz w:val="24"/>
                <w:szCs w:val="24"/>
              </w:rPr>
            </w:pPr>
            <w:r w:rsidRPr="00135C72">
              <w:rPr>
                <w:rFonts w:cstheme="minorHAnsi"/>
                <w:sz w:val="24"/>
                <w:szCs w:val="24"/>
              </w:rPr>
              <w:t>When the swimmer is drowning the camera detects it and alert the lifeguards by producing alarm sounds. And after the detection the automatic lifejackets will be popped in the drowning area for faster safety. Every swimmer had to wear the sensor gadgets also to monitor their breathing activities.</w:t>
            </w:r>
          </w:p>
        </w:tc>
      </w:tr>
      <w:tr w:rsidR="00AB20AC" w:rsidRPr="00135C72" w14:paraId="6E49BCD3" w14:textId="77777777" w:rsidTr="005B1A54">
        <w:trPr>
          <w:trHeight w:val="848"/>
        </w:trPr>
        <w:tc>
          <w:tcPr>
            <w:tcW w:w="912" w:type="dxa"/>
          </w:tcPr>
          <w:p w14:paraId="2E958EF1" w14:textId="77777777" w:rsidR="00AB20AC" w:rsidRPr="00135C72" w:rsidRDefault="00AB20AC" w:rsidP="00AB20AC">
            <w:pPr>
              <w:pStyle w:val="ListParagraph"/>
              <w:numPr>
                <w:ilvl w:val="0"/>
                <w:numId w:val="1"/>
              </w:numPr>
              <w:rPr>
                <w:rFonts w:cstheme="minorHAnsi"/>
                <w:sz w:val="24"/>
                <w:szCs w:val="24"/>
              </w:rPr>
            </w:pPr>
          </w:p>
        </w:tc>
        <w:tc>
          <w:tcPr>
            <w:tcW w:w="3706" w:type="dxa"/>
          </w:tcPr>
          <w:p w14:paraId="3A998D17" w14:textId="4367381C" w:rsidR="00AB20AC" w:rsidRPr="00135C72" w:rsidRDefault="00AB20AC" w:rsidP="00AB20AC">
            <w:pPr>
              <w:rPr>
                <w:rFonts w:cstheme="minorHAnsi"/>
                <w:sz w:val="24"/>
                <w:szCs w:val="24"/>
              </w:rPr>
            </w:pPr>
            <w:r w:rsidRPr="00135C72">
              <w:rPr>
                <w:rFonts w:eastAsia="Arial" w:cstheme="minorHAnsi"/>
                <w:color w:val="222222"/>
                <w:sz w:val="24"/>
                <w:szCs w:val="24"/>
                <w:lang w:val="en-US"/>
              </w:rPr>
              <w:t xml:space="preserve">Novelty / Uniqueness </w:t>
            </w:r>
          </w:p>
        </w:tc>
        <w:tc>
          <w:tcPr>
            <w:tcW w:w="4567" w:type="dxa"/>
          </w:tcPr>
          <w:p w14:paraId="2FC68785" w14:textId="4A752E25" w:rsidR="00AB20AC" w:rsidRPr="00135C72" w:rsidRDefault="005B1A54" w:rsidP="00AB20AC">
            <w:pPr>
              <w:rPr>
                <w:rFonts w:cstheme="minorHAnsi"/>
                <w:sz w:val="24"/>
                <w:szCs w:val="24"/>
              </w:rPr>
            </w:pPr>
            <w:r w:rsidRPr="00135C72">
              <w:rPr>
                <w:rFonts w:cstheme="minorHAnsi"/>
                <w:sz w:val="24"/>
                <w:szCs w:val="24"/>
              </w:rPr>
              <w:t>Pulse detection using sensor gadgets and automatic lifejackets</w:t>
            </w:r>
            <w:r w:rsidR="00135C72" w:rsidRPr="00135C72">
              <w:rPr>
                <w:rFonts w:cstheme="minorHAnsi"/>
                <w:sz w:val="24"/>
                <w:szCs w:val="24"/>
              </w:rPr>
              <w:t>.</w:t>
            </w:r>
          </w:p>
        </w:tc>
      </w:tr>
      <w:tr w:rsidR="00AB20AC" w:rsidRPr="00135C72" w14:paraId="60541664" w14:textId="77777777" w:rsidTr="00135C72">
        <w:trPr>
          <w:trHeight w:val="1401"/>
        </w:trPr>
        <w:tc>
          <w:tcPr>
            <w:tcW w:w="912" w:type="dxa"/>
          </w:tcPr>
          <w:p w14:paraId="1DDDDDBF" w14:textId="77777777" w:rsidR="00AB20AC" w:rsidRPr="00135C72" w:rsidRDefault="00AB20AC" w:rsidP="00AB20AC">
            <w:pPr>
              <w:pStyle w:val="ListParagraph"/>
              <w:numPr>
                <w:ilvl w:val="0"/>
                <w:numId w:val="1"/>
              </w:numPr>
              <w:rPr>
                <w:rFonts w:cstheme="minorHAnsi"/>
                <w:sz w:val="24"/>
                <w:szCs w:val="24"/>
              </w:rPr>
            </w:pPr>
          </w:p>
        </w:tc>
        <w:tc>
          <w:tcPr>
            <w:tcW w:w="3706" w:type="dxa"/>
          </w:tcPr>
          <w:p w14:paraId="63909BDC" w14:textId="23CB74DA" w:rsidR="00AB20AC" w:rsidRPr="00135C72" w:rsidRDefault="00AB20AC" w:rsidP="00AB20AC">
            <w:pPr>
              <w:rPr>
                <w:rFonts w:cstheme="minorHAnsi"/>
                <w:sz w:val="24"/>
                <w:szCs w:val="24"/>
              </w:rPr>
            </w:pPr>
            <w:r w:rsidRPr="00135C72">
              <w:rPr>
                <w:rFonts w:eastAsia="Arial" w:cstheme="minorHAnsi"/>
                <w:color w:val="222222"/>
                <w:sz w:val="24"/>
                <w:szCs w:val="24"/>
                <w:lang w:val="en-US"/>
              </w:rPr>
              <w:t>Social Impact / Customer Satisfaction</w:t>
            </w:r>
          </w:p>
        </w:tc>
        <w:tc>
          <w:tcPr>
            <w:tcW w:w="4567" w:type="dxa"/>
          </w:tcPr>
          <w:p w14:paraId="3DB83EF5" w14:textId="593B13D8" w:rsidR="00AB20AC" w:rsidRPr="00135C72" w:rsidRDefault="005B1A54" w:rsidP="00AB20AC">
            <w:pPr>
              <w:rPr>
                <w:rFonts w:cstheme="minorHAnsi"/>
                <w:sz w:val="24"/>
                <w:szCs w:val="24"/>
              </w:rPr>
            </w:pPr>
            <w:r w:rsidRPr="00135C72">
              <w:rPr>
                <w:rFonts w:cstheme="minorHAnsi"/>
                <w:sz w:val="24"/>
                <w:szCs w:val="24"/>
              </w:rPr>
              <w:t>The videos and images on the working of the model and recorded videos can be shown to the customers for their satisfaction</w:t>
            </w:r>
            <w:r w:rsidR="00135C72" w:rsidRPr="00135C72">
              <w:rPr>
                <w:rFonts w:cstheme="minorHAnsi"/>
                <w:sz w:val="24"/>
                <w:szCs w:val="24"/>
              </w:rPr>
              <w:t>.</w:t>
            </w:r>
          </w:p>
        </w:tc>
      </w:tr>
      <w:tr w:rsidR="00AB20AC" w:rsidRPr="00135C72" w14:paraId="7966D0D3" w14:textId="77777777" w:rsidTr="00135C72">
        <w:trPr>
          <w:trHeight w:val="1690"/>
        </w:trPr>
        <w:tc>
          <w:tcPr>
            <w:tcW w:w="912" w:type="dxa"/>
          </w:tcPr>
          <w:p w14:paraId="14EBEEEB" w14:textId="77777777" w:rsidR="00AB20AC" w:rsidRPr="00135C72" w:rsidRDefault="00AB20AC" w:rsidP="00AB20AC">
            <w:pPr>
              <w:pStyle w:val="ListParagraph"/>
              <w:numPr>
                <w:ilvl w:val="0"/>
                <w:numId w:val="1"/>
              </w:numPr>
              <w:rPr>
                <w:rFonts w:cstheme="minorHAnsi"/>
                <w:sz w:val="24"/>
                <w:szCs w:val="24"/>
              </w:rPr>
            </w:pPr>
          </w:p>
        </w:tc>
        <w:tc>
          <w:tcPr>
            <w:tcW w:w="3706" w:type="dxa"/>
          </w:tcPr>
          <w:p w14:paraId="3A397920" w14:textId="3724824D" w:rsidR="00AB20AC" w:rsidRPr="00135C72" w:rsidRDefault="00AB20AC" w:rsidP="00AB20AC">
            <w:pPr>
              <w:rPr>
                <w:rFonts w:cstheme="minorHAnsi"/>
                <w:sz w:val="24"/>
                <w:szCs w:val="24"/>
              </w:rPr>
            </w:pPr>
            <w:r w:rsidRPr="00135C72">
              <w:rPr>
                <w:rFonts w:eastAsia="Arial" w:cstheme="minorHAnsi"/>
                <w:color w:val="222222"/>
                <w:sz w:val="24"/>
                <w:szCs w:val="24"/>
                <w:lang w:val="en-US"/>
              </w:rPr>
              <w:t xml:space="preserve">Business Model </w:t>
            </w:r>
            <w:r w:rsidR="00604AAA" w:rsidRPr="00135C72">
              <w:rPr>
                <w:rFonts w:eastAsia="Arial" w:cstheme="minorHAnsi"/>
                <w:color w:val="222222"/>
                <w:sz w:val="24"/>
                <w:szCs w:val="24"/>
                <w:lang w:val="en-US"/>
              </w:rPr>
              <w:t>(Revenue Model)</w:t>
            </w:r>
          </w:p>
        </w:tc>
        <w:tc>
          <w:tcPr>
            <w:tcW w:w="4567" w:type="dxa"/>
          </w:tcPr>
          <w:p w14:paraId="49E88C9A" w14:textId="637D4E8B" w:rsidR="00AB20AC" w:rsidRPr="00135C72" w:rsidRDefault="005B1A54" w:rsidP="00AB20AC">
            <w:pPr>
              <w:rPr>
                <w:rFonts w:cstheme="minorHAnsi"/>
                <w:sz w:val="24"/>
                <w:szCs w:val="24"/>
              </w:rPr>
            </w:pPr>
            <w:r w:rsidRPr="00135C72">
              <w:rPr>
                <w:rFonts w:cstheme="minorHAnsi"/>
                <w:sz w:val="24"/>
                <w:szCs w:val="24"/>
              </w:rPr>
              <w:t xml:space="preserve">This model can be </w:t>
            </w:r>
            <w:r w:rsidR="00135C72" w:rsidRPr="00135C72">
              <w:rPr>
                <w:rFonts w:cstheme="minorHAnsi"/>
                <w:sz w:val="24"/>
                <w:szCs w:val="24"/>
              </w:rPr>
              <w:t>recommended to other swimming pools if the working of the model leads to the more safety of the customers. Customers can also recommend this to others with their usage experience.</w:t>
            </w:r>
          </w:p>
        </w:tc>
      </w:tr>
      <w:tr w:rsidR="00604AAA" w:rsidRPr="00135C72" w14:paraId="3A7E9CD7" w14:textId="77777777" w:rsidTr="00135C72">
        <w:trPr>
          <w:trHeight w:val="1842"/>
        </w:trPr>
        <w:tc>
          <w:tcPr>
            <w:tcW w:w="912" w:type="dxa"/>
          </w:tcPr>
          <w:p w14:paraId="72E32043" w14:textId="77777777" w:rsidR="00604AAA" w:rsidRPr="00135C72" w:rsidRDefault="00604AAA" w:rsidP="00AB20AC">
            <w:pPr>
              <w:pStyle w:val="ListParagraph"/>
              <w:numPr>
                <w:ilvl w:val="0"/>
                <w:numId w:val="1"/>
              </w:numPr>
              <w:rPr>
                <w:rFonts w:cstheme="minorHAnsi"/>
                <w:sz w:val="24"/>
                <w:szCs w:val="24"/>
              </w:rPr>
            </w:pPr>
          </w:p>
        </w:tc>
        <w:tc>
          <w:tcPr>
            <w:tcW w:w="3706" w:type="dxa"/>
          </w:tcPr>
          <w:p w14:paraId="0E599604" w14:textId="24459348" w:rsidR="00604AAA" w:rsidRPr="00135C72" w:rsidRDefault="00604AAA" w:rsidP="00AB20AC">
            <w:pPr>
              <w:rPr>
                <w:rFonts w:eastAsia="Arial" w:cstheme="minorHAnsi"/>
                <w:color w:val="222222"/>
                <w:sz w:val="24"/>
                <w:szCs w:val="24"/>
                <w:lang w:val="en-US"/>
              </w:rPr>
            </w:pPr>
            <w:r w:rsidRPr="00135C72">
              <w:rPr>
                <w:rFonts w:eastAsia="Arial" w:cstheme="minorHAnsi"/>
                <w:color w:val="222222"/>
                <w:sz w:val="24"/>
                <w:szCs w:val="24"/>
                <w:lang w:val="en-US"/>
              </w:rPr>
              <w:t>Scalability of the Solution</w:t>
            </w:r>
          </w:p>
        </w:tc>
        <w:tc>
          <w:tcPr>
            <w:tcW w:w="4567" w:type="dxa"/>
          </w:tcPr>
          <w:p w14:paraId="1DDCCBAE" w14:textId="5B75E431" w:rsidR="00604AAA" w:rsidRPr="00135C72" w:rsidRDefault="00135C72" w:rsidP="00AB20AC">
            <w:pPr>
              <w:rPr>
                <w:rFonts w:cstheme="minorHAnsi"/>
                <w:sz w:val="24"/>
                <w:szCs w:val="24"/>
              </w:rPr>
            </w:pPr>
            <w:r w:rsidRPr="00135C72">
              <w:rPr>
                <w:rFonts w:cstheme="minorHAnsi"/>
                <w:sz w:val="24"/>
                <w:szCs w:val="24"/>
              </w:rPr>
              <w:t>With the help of sound alarm the lifeguards will be alerted quickly. In case lifeguards are not attentive the automatic lifejacket plays a major role in saving the customer from drowning.</w:t>
            </w:r>
          </w:p>
        </w:tc>
      </w:tr>
    </w:tbl>
    <w:p w14:paraId="2B3550E2" w14:textId="77777777" w:rsidR="00AB20AC" w:rsidRPr="00135C72" w:rsidRDefault="00AB20AC" w:rsidP="00DB6A25">
      <w:pPr>
        <w:rPr>
          <w:rFonts w:cstheme="minorHAnsi"/>
          <w:sz w:val="24"/>
          <w:szCs w:val="24"/>
        </w:rPr>
      </w:pPr>
    </w:p>
    <w:sectPr w:rsidR="00AB20AC" w:rsidRPr="00135C72"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35C72"/>
    <w:rsid w:val="00213958"/>
    <w:rsid w:val="003C4A8E"/>
    <w:rsid w:val="003E3A16"/>
    <w:rsid w:val="005B1A54"/>
    <w:rsid w:val="005B2106"/>
    <w:rsid w:val="00604389"/>
    <w:rsid w:val="00604AAA"/>
    <w:rsid w:val="007257D8"/>
    <w:rsid w:val="007A3AE5"/>
    <w:rsid w:val="007D3B4C"/>
    <w:rsid w:val="009D3AA0"/>
    <w:rsid w:val="00A72223"/>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Devadayavu Lawrie</cp:lastModifiedBy>
  <cp:revision>10</cp:revision>
  <dcterms:created xsi:type="dcterms:W3CDTF">2022-09-18T16:51:00Z</dcterms:created>
  <dcterms:modified xsi:type="dcterms:W3CDTF">2022-10-12T19:06:00Z</dcterms:modified>
</cp:coreProperties>
</file>