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783859</wp:posOffset>
            </wp:positionH>
            <wp:positionV relativeFrom="page">
              <wp:posOffset>3619078</wp:posOffset>
            </wp:positionV>
            <wp:extent cx="3752073" cy="1837137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52073" cy="183713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Arial" w:cs="Arial" w:hAnsi="Arial"/>
          <w:b/>
          <w:bCs/>
          <w:sz w:val="24"/>
          <w:szCs w:val="24"/>
        </w:rPr>
        <w:t>Project Design Phase-I</w:t>
      </w:r>
      <w:r>
        <w:rPr>
          <w:rFonts w:ascii="Arial" w:cs="Arial" w:hAnsi="Arial"/>
          <w:b/>
          <w:bCs/>
          <w:sz w:val="24"/>
          <w:szCs w:val="24"/>
        </w:rPr>
        <w:t>I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  <w:sz w:val="24"/>
          <w:szCs w:val="24"/>
        </w:rPr>
      </w:pPr>
      <w:r>
        <w:rPr>
          <w:rFonts w:ascii="Arial" w:cs="Arial" w:hAnsi="Arial"/>
          <w:b/>
          <w:bCs/>
          <w:sz w:val="24"/>
          <w:szCs w:val="24"/>
        </w:rPr>
        <w:t>Technology Stack (Architecture &amp; Stack)</w:t>
      </w:r>
    </w:p>
    <w:p>
      <w:pPr>
        <w:pStyle w:val="style0"/>
        <w:spacing w:after="0"/>
        <w:jc w:val="center"/>
        <w:rPr>
          <w:rFonts w:ascii="Arial" w:cs="Arial" w:hAnsi="Arial"/>
          <w:b/>
          <w:bCs/>
        </w:rPr>
      </w:pPr>
    </w:p>
    <w:tbl>
      <w:tblPr>
        <w:tblStyle w:val="style154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03October</w:t>
            </w:r>
            <w:r>
              <w:rPr>
                <w:rFonts w:ascii="Arial" w:cs="Arial" w:hAnsi="Arial"/>
              </w:rPr>
              <w:t xml:space="preserve"> 2022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Team ID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PNT2022TMID</w:t>
            </w:r>
            <w:r>
              <w:rPr>
                <w:rFonts w:ascii="Arial" w:cs="Arial" w:hAnsi="Arial"/>
              </w:rPr>
              <w:t>50302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Project Name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Project </w:t>
            </w:r>
            <w:r>
              <w:rPr>
                <w:rFonts w:ascii="Arial" w:cs="Arial" w:hAnsi="Arial"/>
              </w:rPr>
              <w:t>–</w:t>
            </w:r>
            <w:r>
              <w:rPr>
                <w:rFonts w:ascii="Arial" w:cs="Arial" w:hAnsi="Arial"/>
              </w:rPr>
              <w:t xml:space="preserve"> </w:t>
            </w:r>
            <w:r>
              <w:rPr>
                <w:rFonts w:ascii="Arial" w:cs="Arial" w:hAnsi="Arial"/>
              </w:rPr>
              <w:t>inventory management for retailers</w:t>
            </w:r>
          </w:p>
        </w:tc>
      </w:tr>
      <w:tr>
        <w:tblPrEx/>
        <w:trPr>
          <w:jc w:val="center"/>
        </w:trPr>
        <w:tc>
          <w:tcPr>
            <w:tcW w:w="4508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Maximum Marks</w:t>
            </w:r>
          </w:p>
        </w:tc>
        <w:tc>
          <w:tcPr>
            <w:tcW w:w="4843" w:type="dxa"/>
            <w:tcBorders/>
          </w:tcPr>
          <w:p>
            <w:pPr>
              <w:pStyle w:val="style0"/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4</w:t>
            </w:r>
            <w:r>
              <w:rPr>
                <w:rFonts w:ascii="Arial" w:cs="Arial" w:hAnsi="Arial"/>
              </w:rPr>
              <w:t xml:space="preserve"> Marks</w:t>
            </w:r>
          </w:p>
        </w:tc>
      </w:tr>
    </w:tbl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>Technical Architecture</w:t>
      </w:r>
      <w:r>
        <w:rPr>
          <w:rFonts w:ascii="Arial" w:cs="Arial" w:hAnsi="Arial"/>
          <w:b/>
          <w:bCs/>
        </w:rPr>
        <w:t>:</w:t>
      </w:r>
      <w:r>
        <w:rPr>
          <w:rFonts w:ascii="Arial" w:cs="Arial" w:hAnsi="Arial"/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style="position:absolute;margin-left:440.35pt;margin-top:246.43pt;width:276.91pt;height:206.5pt;z-index:2;mso-position-horizontal-relative:page;mso-position-vertical-relative:page;mso-width-relative:page;mso-height-relative:page;mso-wrap-distance-left:0.0pt;mso-wrap-distance-right:0.0pt;visibility:visible;">
            <v:stroke joinstyle="miter" weight="0.5pt"/>
            <v:fill/>
            <v:path o:connecttype="rect" gradientshapeok="t"/>
            <v:textbox style="mso-fit-text-to-shape:true;">
              <w:txbxContent>
                <w:p>
                  <w:pPr>
                    <w:pStyle w:val="style0"/>
                    <w:rPr/>
                  </w:pPr>
                  <w:r>
                    <w:t>Guidelines: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/>
                  </w:pPr>
                  <w:r>
                    <w:t>Include all the processes</w:t>
                  </w:r>
                  <w:r>
                    <w:t xml:space="preserve"> (As an application logic / Technology Block)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/>
                  </w:pPr>
                  <w:r>
                    <w:t>Provide infrastructural demarcation</w:t>
                  </w:r>
                  <w:r>
                    <w:t xml:space="preserve"> (</w:t>
                  </w:r>
                  <w:r>
                    <w:t>Cloud)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/>
                  </w:pPr>
                  <w:r>
                    <w:t xml:space="preserve">Indicate </w:t>
                  </w:r>
                  <w:r>
                    <w:t>external interfaces (third party API’s etc.)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/>
                  </w:pPr>
                  <w:r>
                    <w:t>Indicate</w:t>
                  </w:r>
                  <w:r>
                    <w:t xml:space="preserve"> </w:t>
                  </w:r>
                  <w:r>
                    <w:t>ibm</w:t>
                  </w:r>
                  <w:r>
                    <w:t xml:space="preserve"> cloud</w:t>
                  </w:r>
                  <w:r>
                    <w:t xml:space="preserve"> Data Storage components / services</w:t>
                  </w:r>
                </w:p>
                <w:p>
                  <w:pPr>
                    <w:pStyle w:val="style179"/>
                    <w:numPr>
                      <w:ilvl w:val="0"/>
                      <w:numId w:val="1"/>
                    </w:numPr>
                    <w:rPr/>
                  </w:pPr>
                  <w:r>
                    <w:t>Indicate user interface to inventory report mail</w:t>
                  </w:r>
                </w:p>
              </w:txbxContent>
            </v:textbox>
          </v:shape>
        </w:pict>
      </w:r>
    </w:p>
    <w:p>
      <w:pPr>
        <w:pStyle w:val="style0"/>
        <w:rPr>
          <w:rFonts w:ascii="Arial" w:cs="Arial" w:hAnsi="Arial"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tab/>
      </w:r>
      <w:r>
        <w:rPr>
          <w:rFonts w:ascii="Arial" w:cs="Arial" w:hAnsi="Arial"/>
          <w:b/>
          <w:bCs/>
        </w:rPr>
        <w:br w:clear="all"/>
      </w: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Table-1 : </w:t>
      </w:r>
      <w:r>
        <w:rPr>
          <w:rFonts w:ascii="Arial" w:cs="Arial" w:hAnsi="Arial"/>
          <w:b/>
          <w:bCs/>
        </w:rPr>
        <w:t>Components &amp; Technologies: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16"/>
        <w:gridCol w:w="3975"/>
        <w:gridCol w:w="5172"/>
        <w:gridCol w:w="4099"/>
      </w:tblGrid>
      <w:tr>
        <w:trPr>
          <w:trHeight w:val="398" w:hRule="atLeast"/>
        </w:trPr>
        <w:tc>
          <w:tcPr>
            <w:tcW w:w="834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S.No</w:t>
            </w: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Component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Description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Technology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User Interface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How user interacts with </w:t>
            </w:r>
            <w:r>
              <w:rPr>
                <w:rFonts w:ascii="Arial" w:cs="Arial" w:hAnsi="Arial"/>
              </w:rPr>
              <w:t>application e.g.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Web UI, Mobile App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HTML, CSS, JavaScript / Angular Js / React Js etc.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Logic</w:t>
            </w:r>
            <w:r>
              <w:rPr>
                <w:rFonts w:ascii="Arial" w:cs="Arial" w:hAnsi="Arial"/>
              </w:rPr>
              <w:t>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Logic for a process in the application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 Python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Logic-2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Logic for a process in the application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IBM Watson </w:t>
            </w:r>
            <w:r>
              <w:rPr>
                <w:rFonts w:ascii="Arial" w:cs="Arial" w:hAnsi="Arial"/>
              </w:rPr>
              <w:t>STT service</w:t>
            </w:r>
          </w:p>
        </w:tc>
      </w:tr>
      <w:tr>
        <w:tblPrEx/>
        <w:trPr>
          <w:trHeight w:val="470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Logic-3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Logic for a process in the application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IBM Watson Assistant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Database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Data Type, Configurations etc.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MySQL, NoSQL,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Cloud Database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Database Service on Cloud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IBM DB2, </w:t>
            </w:r>
            <w:r>
              <w:rPr>
                <w:rFonts w:ascii="Arial" w:cs="Arial" w:hAnsi="Arial"/>
              </w:rPr>
              <w:t xml:space="preserve">IBM </w:t>
            </w:r>
            <w:r>
              <w:rPr>
                <w:rFonts w:ascii="Arial" w:cs="Arial" w:hAnsi="Arial"/>
              </w:rPr>
              <w:t>Cloudant</w:t>
            </w:r>
            <w:r>
              <w:rPr>
                <w:rFonts w:ascii="Arial" w:cs="Arial" w:hAnsi="Arial"/>
              </w:rPr>
              <w:t xml:space="preserve">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File Storage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File storage requirements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IBM Block Storage or Other Storage Service or Local Filesystem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External API-1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Purpose of External API used in the application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IBM Weather API,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External API-2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Purpose of External API used in the application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Email </w:t>
            </w:r>
            <w:r>
              <w:rPr>
                <w:rFonts w:ascii="Arial" w:cs="Arial" w:hAnsi="Arial"/>
              </w:rPr>
              <w:t xml:space="preserve"> API</w:t>
            </w:r>
            <w:r>
              <w:rPr>
                <w:rFonts w:ascii="Arial" w:cs="Arial" w:hAnsi="Arial"/>
              </w:rPr>
              <w:t>, etc.</w:t>
            </w:r>
          </w:p>
        </w:tc>
      </w:tr>
      <w:tr>
        <w:tblPrEx/>
        <w:trPr>
          <w:trHeight w:val="489" w:hRule="atLeast"/>
        </w:trPr>
        <w:tc>
          <w:tcPr>
            <w:tcW w:w="834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400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In</w:t>
            </w:r>
            <w:r>
              <w:rPr>
                <w:rFonts w:ascii="Arial" w:cs="Arial" w:hAnsi="Arial"/>
              </w:rPr>
              <w:t>frastructure</w:t>
            </w:r>
            <w:r>
              <w:rPr>
                <w:rFonts w:ascii="Arial" w:cs="Arial" w:hAnsi="Arial"/>
              </w:rPr>
              <w:t xml:space="preserve"> (Server / Cloud)</w:t>
            </w:r>
          </w:p>
        </w:tc>
        <w:tc>
          <w:tcPr>
            <w:tcW w:w="5218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Application Deployment</w:t>
            </w:r>
            <w:r>
              <w:rPr>
                <w:rFonts w:ascii="Arial" w:cs="Arial" w:hAnsi="Arial"/>
              </w:rPr>
              <w:t xml:space="preserve"> on Local System / Cloud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Local Server Configuration:</w:t>
            </w:r>
          </w:p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Cloud Server Configuration : </w:t>
            </w:r>
          </w:p>
        </w:tc>
        <w:tc>
          <w:tcPr>
            <w:tcW w:w="4135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Local, Cloud Foundry, Kubernetes, etc.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Table-2: </w:t>
      </w:r>
      <w:r>
        <w:rPr>
          <w:rFonts w:ascii="Arial" w:cs="Arial" w:hAnsi="Arial"/>
          <w:b/>
          <w:bCs/>
        </w:rPr>
        <w:t>Application Characteristics: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16"/>
        <w:gridCol w:w="3969"/>
        <w:gridCol w:w="5170"/>
        <w:gridCol w:w="4096"/>
      </w:tblGrid>
      <w:tr>
        <w:trPr>
          <w:trHeight w:val="539" w:hRule="atLeast"/>
          <w:tblHeader/>
        </w:trPr>
        <w:tc>
          <w:tcPr>
            <w:tcW w:w="826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S.No</w:t>
            </w: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Characteristics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Description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  <w:b/>
                <w:bCs/>
              </w:rPr>
            </w:pPr>
            <w:r>
              <w:rPr>
                <w:rFonts w:ascii="Arial" w:cs="Arial" w:hAnsi="Arial"/>
                <w:b/>
                <w:bCs/>
              </w:rPr>
              <w:t>Technology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Open-Source Frameworks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List the open-source frameworks used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Python flask  framework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Security</w:t>
            </w:r>
            <w:r>
              <w:rPr>
                <w:rFonts w:ascii="Arial" w:cs="Arial" w:hAnsi="Arial"/>
              </w:rPr>
              <w:t xml:space="preserve"> Implementations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List all the security / access controls implemented</w:t>
            </w:r>
            <w:r>
              <w:rPr>
                <w:rFonts w:ascii="Arial" w:cs="Arial" w:hAnsi="Arial"/>
              </w:rPr>
              <w:t>, use of firewalls etc.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e.g. SHA-256, Encryptions, </w:t>
            </w:r>
            <w:r>
              <w:rPr>
                <w:rFonts w:ascii="Arial" w:cs="Arial" w:hAnsi="Arial"/>
              </w:rPr>
              <w:t>IAM Controls, OWASP etc.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Scalable Architecture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Justify the scalability of architecture (3 – tier, Micro-services</w:t>
            </w:r>
            <w:r>
              <w:rPr>
                <w:rFonts w:ascii="Arial" w:cs="Arial" w:hAnsi="Arial"/>
              </w:rPr>
              <w:t>)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Technology used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Availability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Technology used</w:t>
            </w:r>
          </w:p>
        </w:tc>
      </w:tr>
      <w:tr>
        <w:tblPrEx/>
        <w:trPr>
          <w:trHeight w:val="229" w:hRule="atLeast"/>
        </w:trPr>
        <w:tc>
          <w:tcPr>
            <w:tcW w:w="826" w:type="dxa"/>
            <w:tcBorders/>
          </w:tcPr>
          <w:p>
            <w:pPr>
              <w:pStyle w:val="style179"/>
              <w:numPr>
                <w:ilvl w:val="0"/>
                <w:numId w:val="5"/>
              </w:numPr>
              <w:tabs>
                <w:tab w:val="left" w:leader="none" w:pos="2320"/>
              </w:tabs>
              <w:rPr>
                <w:rFonts w:ascii="Arial" w:cs="Arial" w:hAnsi="Arial"/>
              </w:rPr>
            </w:pPr>
          </w:p>
        </w:tc>
        <w:tc>
          <w:tcPr>
            <w:tcW w:w="3969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Performance</w:t>
            </w:r>
          </w:p>
        </w:tc>
        <w:tc>
          <w:tcPr>
            <w:tcW w:w="5170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 xml:space="preserve">Design consideration for the </w:t>
            </w:r>
            <w:r>
              <w:rPr>
                <w:rFonts w:ascii="Arial" w:cs="Arial" w:hAnsi="Arial"/>
              </w:rPr>
              <w:t xml:space="preserve">performance of the application (number of requests per sec, use of Cache, </w:t>
            </w:r>
            <w:r>
              <w:rPr>
                <w:rFonts w:ascii="Arial" w:cs="Arial" w:hAnsi="Arial"/>
              </w:rPr>
              <w:t>use of CDN’s) etc.</w:t>
            </w:r>
          </w:p>
        </w:tc>
        <w:tc>
          <w:tcPr>
            <w:tcW w:w="4097" w:type="dxa"/>
            <w:tcBorders/>
          </w:tcPr>
          <w:p>
            <w:pPr>
              <w:pStyle w:val="style0"/>
              <w:tabs>
                <w:tab w:val="left" w:leader="none" w:pos="2320"/>
              </w:tabs>
              <w:rPr>
                <w:rFonts w:ascii="Arial" w:cs="Arial" w:hAnsi="Arial"/>
              </w:rPr>
            </w:pPr>
            <w:r>
              <w:rPr>
                <w:rFonts w:ascii="Arial" w:cs="Arial" w:hAnsi="Arial"/>
              </w:rPr>
              <w:t>Technology used</w:t>
            </w:r>
          </w:p>
        </w:tc>
      </w:tr>
    </w:tbl>
    <w:p>
      <w:pPr>
        <w:pStyle w:val="style0"/>
        <w:tabs>
          <w:tab w:val="left" w:leader="none" w:pos="2320"/>
        </w:tabs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  <w:r>
        <w:rPr>
          <w:rFonts w:ascii="Arial" w:cs="Arial" w:hAnsi="Arial"/>
          <w:b/>
          <w:bCs/>
        </w:rPr>
        <w:t xml:space="preserve"> </w:t>
      </w: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p>
      <w:pPr>
        <w:pStyle w:val="style0"/>
        <w:rPr>
          <w:rFonts w:ascii="Arial" w:cs="Arial" w:hAnsi="Arial"/>
          <w:b/>
          <w:bCs/>
        </w:rPr>
      </w:pPr>
    </w:p>
    <w:sectPr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DCEBF9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304</Words>
  <Pages>3</Pages>
  <Characters>1884</Characters>
  <Application>WPS Office</Application>
  <DocSecurity>0</DocSecurity>
  <Paragraphs>132</Paragraphs>
  <ScaleCrop>false</ScaleCrop>
  <LinksUpToDate>false</LinksUpToDate>
  <CharactersWithSpaces>2124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2022-10-28T10:17:18Z</dcterms:created>
  <dc:creator>Amarender Katkam</dc:creator>
  <lastModifiedBy>CPH2127</lastModifiedBy>
  <lastPrinted>2022-10-12T07:05:00Z</lastPrinted>
  <dcterms:modified xsi:type="dcterms:W3CDTF">2022-10-28T10:17:18Z</dcterms:modified>
  <revision>119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