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8E" w:rsidRPr="00A32003" w:rsidRDefault="00531228">
      <w:pPr>
        <w:rPr>
          <w:rFonts w:ascii="Calibri" w:eastAsia="Calibri" w:hAnsi="Calibri" w:cs="Calibri"/>
          <w:bCs/>
          <w:sz w:val="48"/>
          <w:szCs w:val="48"/>
        </w:rPr>
      </w:pPr>
      <w:r w:rsidRPr="00A32003">
        <w:rPr>
          <w:bCs/>
          <w:sz w:val="48"/>
          <w:szCs w:val="48"/>
        </w:rPr>
        <w:t>Literature</w:t>
      </w:r>
      <w:r w:rsidR="0086480A">
        <w:rPr>
          <w:bCs/>
          <w:sz w:val="48"/>
          <w:szCs w:val="48"/>
        </w:rPr>
        <w:t xml:space="preserve"> </w:t>
      </w:r>
      <w:r w:rsidRPr="00A32003">
        <w:rPr>
          <w:bCs/>
          <w:sz w:val="48"/>
          <w:szCs w:val="48"/>
        </w:rPr>
        <w:t>Survey</w:t>
      </w:r>
    </w:p>
    <w:p w:rsidR="00B71A38" w:rsidRPr="00A32003" w:rsidRDefault="00B71A38" w:rsidP="00B71A38">
      <w:pPr>
        <w:ind w:left="0"/>
        <w:jc w:val="both"/>
        <w:rPr>
          <w:sz w:val="48"/>
          <w:szCs w:val="48"/>
        </w:rPr>
      </w:pPr>
    </w:p>
    <w:tbl>
      <w:tblPr>
        <w:tblStyle w:val="TableGrid"/>
        <w:tblW w:w="13452" w:type="dxa"/>
        <w:tblInd w:w="-461" w:type="dxa"/>
        <w:tblCellMar>
          <w:top w:w="3" w:type="dxa"/>
        </w:tblCellMar>
        <w:tblLook w:val="04A0"/>
      </w:tblPr>
      <w:tblGrid>
        <w:gridCol w:w="4470"/>
        <w:gridCol w:w="8982"/>
      </w:tblGrid>
      <w:tr w:rsidR="0075528E">
        <w:trPr>
          <w:trHeight w:val="732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ID           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</w:tcPr>
          <w:p w:rsidR="0075528E" w:rsidRDefault="00B71A38">
            <w:pPr>
              <w:ind w:left="0"/>
              <w:jc w:val="left"/>
            </w:pPr>
            <w:r>
              <w:rPr>
                <w:sz w:val="40"/>
              </w:rPr>
              <w:t>PNT2022TMID403</w:t>
            </w:r>
            <w:r w:rsidR="0086480A">
              <w:rPr>
                <w:sz w:val="40"/>
              </w:rPr>
              <w:t>52</w:t>
            </w:r>
          </w:p>
        </w:tc>
      </w:tr>
      <w:tr w:rsidR="0075528E">
        <w:trPr>
          <w:trHeight w:val="1837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:rsidR="0075528E" w:rsidRDefault="00531228" w:rsidP="00A32003">
            <w:pPr>
              <w:ind w:left="0"/>
              <w:jc w:val="both"/>
            </w:pPr>
            <w:r>
              <w:rPr>
                <w:sz w:val="40"/>
              </w:rPr>
              <w:t>College Name  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A32003" w:rsidP="00A32003">
            <w:pPr>
              <w:spacing w:after="294"/>
              <w:ind w:left="0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UNIVERSITY </w:t>
            </w:r>
            <w:r w:rsidR="0065252F" w:rsidRPr="0065252F">
              <w:rPr>
                <w:sz w:val="44"/>
                <w:szCs w:val="44"/>
              </w:rPr>
              <w:t>COLLEGE OF ENGINEERING ARNI</w:t>
            </w:r>
          </w:p>
        </w:tc>
      </w:tr>
      <w:tr w:rsidR="0075528E">
        <w:trPr>
          <w:trHeight w:val="1133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Leader   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65252F">
            <w:pPr>
              <w:ind w:left="0"/>
              <w:jc w:val="left"/>
              <w:rPr>
                <w:sz w:val="44"/>
                <w:szCs w:val="44"/>
              </w:rPr>
            </w:pPr>
            <w:r w:rsidRPr="0065252F">
              <w:rPr>
                <w:sz w:val="44"/>
                <w:szCs w:val="44"/>
              </w:rPr>
              <w:t xml:space="preserve"> </w:t>
            </w:r>
            <w:r w:rsidR="0086480A">
              <w:rPr>
                <w:sz w:val="44"/>
                <w:szCs w:val="44"/>
              </w:rPr>
              <w:t>GOWTHAM I</w:t>
            </w:r>
          </w:p>
        </w:tc>
      </w:tr>
      <w:tr w:rsidR="0075528E">
        <w:trPr>
          <w:trHeight w:val="1191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Member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86480A">
            <w:pPr>
              <w:ind w:left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KANISHKAR G</w:t>
            </w:r>
          </w:p>
        </w:tc>
      </w:tr>
      <w:tr w:rsidR="0075528E">
        <w:trPr>
          <w:trHeight w:val="1191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Member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86480A">
            <w:pPr>
              <w:ind w:left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KIRUBANITHI K</w:t>
            </w:r>
          </w:p>
        </w:tc>
      </w:tr>
      <w:tr w:rsidR="0075528E">
        <w:trPr>
          <w:trHeight w:val="821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Member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28E" w:rsidRPr="0065252F" w:rsidRDefault="0086480A">
            <w:pPr>
              <w:ind w:left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LOKESH B</w:t>
            </w:r>
          </w:p>
        </w:tc>
      </w:tr>
    </w:tbl>
    <w:p w:rsidR="0075528E" w:rsidRDefault="0075528E">
      <w:pPr>
        <w:ind w:left="0"/>
        <w:jc w:val="left"/>
      </w:pPr>
    </w:p>
    <w:tbl>
      <w:tblPr>
        <w:tblStyle w:val="TableGrid"/>
        <w:tblpPr w:leftFromText="180" w:rightFromText="180" w:vertAnchor="page" w:horzAnchor="margin" w:tblpY="1269"/>
        <w:tblW w:w="14994" w:type="dxa"/>
        <w:tblInd w:w="0" w:type="dxa"/>
        <w:tblCellMar>
          <w:top w:w="10" w:type="dxa"/>
          <w:left w:w="110" w:type="dxa"/>
          <w:right w:w="6" w:type="dxa"/>
        </w:tblCellMar>
        <w:tblLook w:val="04A0"/>
      </w:tblPr>
      <w:tblGrid>
        <w:gridCol w:w="1364"/>
        <w:gridCol w:w="2810"/>
        <w:gridCol w:w="10820"/>
      </w:tblGrid>
      <w:tr w:rsidR="00CB2E95" w:rsidTr="00CB2E95">
        <w:trPr>
          <w:trHeight w:val="2371"/>
        </w:trPr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spacing w:after="160"/>
              <w:ind w:left="0"/>
              <w:jc w:val="left"/>
            </w:pPr>
          </w:p>
          <w:p w:rsidR="00CB2E95" w:rsidRDefault="00CB2E95" w:rsidP="00CB2E95">
            <w:pPr>
              <w:spacing w:after="159"/>
              <w:ind w:left="0"/>
              <w:jc w:val="left"/>
            </w:pPr>
          </w:p>
          <w:p w:rsidR="00CB2E95" w:rsidRDefault="00CB2E95" w:rsidP="00CB2E95">
            <w:pPr>
              <w:spacing w:after="159"/>
              <w:ind w:left="0"/>
              <w:jc w:val="left"/>
            </w:pPr>
          </w:p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spacing w:after="160"/>
              <w:ind w:left="0"/>
              <w:jc w:val="left"/>
            </w:pPr>
          </w:p>
          <w:p w:rsidR="00CB2E95" w:rsidRDefault="00CB2E95" w:rsidP="00CB2E95">
            <w:pPr>
              <w:spacing w:after="159"/>
              <w:ind w:left="0"/>
              <w:jc w:val="left"/>
            </w:pP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1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E95" w:rsidRDefault="0086480A" w:rsidP="00CB2E95">
            <w:pPr>
              <w:ind w:left="0" w:right="1788"/>
              <w:jc w:val="left"/>
            </w:pPr>
            <w:r>
              <w:rPr>
                <w:b w:val="0"/>
                <w:sz w:val="40"/>
              </w:rPr>
              <w:t>Preference and features</w:t>
            </w:r>
            <w:r w:rsidR="0038221A">
              <w:rPr>
                <w:b w:val="0"/>
                <w:sz w:val="40"/>
              </w:rPr>
              <w:t xml:space="preserve"> of </w:t>
            </w:r>
            <w:r>
              <w:rPr>
                <w:b w:val="0"/>
                <w:sz w:val="40"/>
              </w:rPr>
              <w:t>blood</w:t>
            </w:r>
            <w:r w:rsidR="0038221A">
              <w:rPr>
                <w:b w:val="0"/>
                <w:sz w:val="40"/>
              </w:rPr>
              <w:t>/plasma</w:t>
            </w:r>
            <w:r>
              <w:rPr>
                <w:b w:val="0"/>
                <w:sz w:val="40"/>
              </w:rPr>
              <w:t xml:space="preserve"> donation smart phone  app: A multicenter mixed- methods study in Riyadh, Saudi Arabia </w:t>
            </w:r>
            <w:r w:rsidR="00CB2E95">
              <w:rPr>
                <w:b w:val="0"/>
                <w:sz w:val="40"/>
              </w:rPr>
              <w:t xml:space="preserve"> </w:t>
            </w:r>
          </w:p>
        </w:tc>
      </w:tr>
      <w:tr w:rsidR="00CB2E95" w:rsidTr="00CB2E95">
        <w:trPr>
          <w:trHeight w:val="2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spacing w:after="1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86480A" w:rsidP="00CB2E95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The aim was to identify the features and preference of a blood donation smart phone app.</w:t>
            </w:r>
          </w:p>
          <w:p w:rsidR="0086480A" w:rsidRDefault="0086480A" w:rsidP="00CB2E95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The top rated features were the ability to request for blood donors, and the ability to locate the nearest blood center on the map.</w:t>
            </w:r>
          </w:p>
          <w:p w:rsidR="0086480A" w:rsidRDefault="0086480A" w:rsidP="00CB2E95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The preferred method of contract was found to be SMS.</w:t>
            </w:r>
          </w:p>
          <w:p w:rsidR="0086480A" w:rsidRDefault="0086480A" w:rsidP="00CB2E95">
            <w:pPr>
              <w:ind w:left="0" w:right="110"/>
              <w:jc w:val="both"/>
            </w:pPr>
            <w:r>
              <w:rPr>
                <w:b w:val="0"/>
                <w:sz w:val="40"/>
              </w:rPr>
              <w:t>. Concerns about confidentiality and privacy were raised.</w:t>
            </w:r>
          </w:p>
        </w:tc>
      </w:tr>
      <w:tr w:rsidR="00CB2E95" w:rsidTr="00CB2E95">
        <w:trPr>
          <w:trHeight w:val="16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5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86480A" w:rsidP="00CB2E95">
            <w:pPr>
              <w:ind w:left="0" w:right="112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Study design</w:t>
            </w:r>
          </w:p>
          <w:p w:rsidR="0086480A" w:rsidRDefault="0086480A" w:rsidP="00CB2E95">
            <w:pPr>
              <w:ind w:left="0" w:right="112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Settings</w:t>
            </w:r>
          </w:p>
          <w:p w:rsidR="0086480A" w:rsidRDefault="0086480A" w:rsidP="00CB2E95">
            <w:pPr>
              <w:ind w:left="0" w:right="112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Donor sample size.</w:t>
            </w:r>
          </w:p>
          <w:p w:rsidR="0086480A" w:rsidRDefault="00045F9F" w:rsidP="00CB2E95">
            <w:pPr>
              <w:ind w:left="0" w:right="112"/>
              <w:jc w:val="both"/>
            </w:pPr>
            <w:r>
              <w:rPr>
                <w:b w:val="0"/>
                <w:sz w:val="40"/>
              </w:rPr>
              <w:t>. Donor selection criteria.</w:t>
            </w:r>
          </w:p>
        </w:tc>
      </w:tr>
      <w:tr w:rsidR="00CB2E95" w:rsidTr="00CB2E95">
        <w:trPr>
          <w:trHeight w:val="12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5341D" w:rsidP="00CB2E95">
            <w:pPr>
              <w:ind w:left="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Donors were highly interested in using the blood donation app.</w:t>
            </w:r>
          </w:p>
          <w:p w:rsidR="00C5341D" w:rsidRDefault="00C5341D" w:rsidP="00CB2E95">
            <w:pPr>
              <w:ind w:left="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Area of concern, including privacy and confidentiality, should be considered.</w:t>
            </w:r>
          </w:p>
          <w:p w:rsidR="00C5341D" w:rsidRDefault="00C5341D" w:rsidP="00CB2E95">
            <w:pPr>
              <w:ind w:left="0"/>
              <w:jc w:val="both"/>
            </w:pPr>
          </w:p>
        </w:tc>
      </w:tr>
      <w:tr w:rsidR="00CB2E95" w:rsidTr="00CB2E95">
        <w:trPr>
          <w:trHeight w:val="1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Pr="006462D2" w:rsidRDefault="006462D2" w:rsidP="006462D2">
            <w:pPr>
              <w:ind w:left="0"/>
              <w:jc w:val="both"/>
            </w:pPr>
            <w:r>
              <w:rPr>
                <w:b w:val="0"/>
                <w:sz w:val="40"/>
              </w:rPr>
              <w:t>Age is the major factor for using the app.</w:t>
            </w:r>
          </w:p>
        </w:tc>
      </w:tr>
    </w:tbl>
    <w:p w:rsidR="0075528E" w:rsidRDefault="0075528E">
      <w:pPr>
        <w:ind w:left="0"/>
        <w:jc w:val="both"/>
      </w:pPr>
    </w:p>
    <w:p w:rsidR="0075528E" w:rsidRDefault="0075528E">
      <w:pPr>
        <w:ind w:left="-1440" w:right="10413"/>
        <w:jc w:val="left"/>
      </w:pPr>
    </w:p>
    <w:tbl>
      <w:tblPr>
        <w:tblStyle w:val="TableGrid"/>
        <w:tblW w:w="15301" w:type="dxa"/>
        <w:tblInd w:w="0" w:type="dxa"/>
        <w:tblCellMar>
          <w:top w:w="10" w:type="dxa"/>
          <w:left w:w="106" w:type="dxa"/>
          <w:right w:w="11" w:type="dxa"/>
        </w:tblCellMar>
        <w:tblLook w:val="04A0"/>
      </w:tblPr>
      <w:tblGrid>
        <w:gridCol w:w="1288"/>
        <w:gridCol w:w="3002"/>
        <w:gridCol w:w="11011"/>
      </w:tblGrid>
      <w:tr w:rsidR="0075528E" w:rsidTr="00CB2E95">
        <w:trPr>
          <w:trHeight w:val="176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5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2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8A0E06" w:rsidP="006462D2">
            <w:pPr>
              <w:spacing w:after="166"/>
              <w:ind w:left="0" w:right="2655"/>
              <w:jc w:val="both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Free Blood/Plasma  Donation Mobile Application</w:t>
            </w:r>
          </w:p>
          <w:p w:rsidR="008A0E06" w:rsidRPr="00623836" w:rsidRDefault="008A0E06" w:rsidP="006462D2">
            <w:pPr>
              <w:spacing w:after="166"/>
              <w:ind w:left="0" w:right="2655"/>
              <w:jc w:val="both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Article in Journal of Medical Systems – May 2015</w:t>
            </w:r>
          </w:p>
        </w:tc>
      </w:tr>
      <w:tr w:rsidR="0075528E" w:rsidTr="00CB2E95">
        <w:trPr>
          <w:trHeight w:val="20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0"/>
              <w:ind w:left="0"/>
              <w:jc w:val="left"/>
            </w:pPr>
          </w:p>
          <w:p w:rsidR="0075528E" w:rsidRDefault="00531228">
            <w:pPr>
              <w:spacing w:after="5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8A0E06">
            <w:pPr>
              <w:ind w:left="0" w:right="107"/>
              <w:jc w:val="both"/>
              <w:rPr>
                <w:b w:val="0"/>
                <w:sz w:val="40"/>
                <w:szCs w:val="40"/>
              </w:rPr>
            </w:pPr>
            <w:r>
              <w:t xml:space="preserve">. </w:t>
            </w:r>
            <w:r>
              <w:rPr>
                <w:b w:val="0"/>
                <w:sz w:val="40"/>
                <w:szCs w:val="40"/>
              </w:rPr>
              <w:t xml:space="preserve">Few of the apps could </w:t>
            </w:r>
            <w:proofErr w:type="spellStart"/>
            <w:r>
              <w:rPr>
                <w:b w:val="0"/>
                <w:sz w:val="40"/>
                <w:szCs w:val="40"/>
              </w:rPr>
              <w:t>could</w:t>
            </w:r>
            <w:proofErr w:type="spellEnd"/>
            <w:r>
              <w:rPr>
                <w:b w:val="0"/>
                <w:sz w:val="40"/>
                <w:szCs w:val="40"/>
              </w:rPr>
              <w:t xml:space="preserve"> not be installed and/or accessed.</w:t>
            </w:r>
          </w:p>
          <w:p w:rsidR="008A0E06" w:rsidRDefault="008A0E06">
            <w:pPr>
              <w:ind w:left="0" w:right="107"/>
              <w:jc w:val="both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. Of those that could be installed; half of t</w:t>
            </w:r>
            <w:r w:rsidR="0011793F">
              <w:rPr>
                <w:b w:val="0"/>
                <w:sz w:val="40"/>
                <w:szCs w:val="40"/>
              </w:rPr>
              <w:t xml:space="preserve">hem do not require any kind of </w:t>
            </w:r>
            <w:r>
              <w:rPr>
                <w:b w:val="0"/>
                <w:sz w:val="40"/>
                <w:szCs w:val="40"/>
              </w:rPr>
              <w:t xml:space="preserve">authentication; a few of them </w:t>
            </w:r>
            <w:r w:rsidR="0011793F">
              <w:rPr>
                <w:b w:val="0"/>
                <w:sz w:val="40"/>
                <w:szCs w:val="40"/>
              </w:rPr>
              <w:t>are available in more than one language, etc.</w:t>
            </w:r>
          </w:p>
          <w:p w:rsidR="0011793F" w:rsidRDefault="0011793F">
            <w:pPr>
              <w:ind w:left="0" w:right="107"/>
              <w:jc w:val="both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. There is a need for better BD/Plasma apps with more </w:t>
            </w:r>
            <w:proofErr w:type="gramStart"/>
            <w:r>
              <w:rPr>
                <w:b w:val="0"/>
                <w:sz w:val="40"/>
                <w:szCs w:val="40"/>
              </w:rPr>
              <w:t>feature</w:t>
            </w:r>
            <w:proofErr w:type="gramEnd"/>
            <w:r>
              <w:rPr>
                <w:b w:val="0"/>
                <w:sz w:val="40"/>
                <w:szCs w:val="40"/>
              </w:rPr>
              <w:t xml:space="preserve"> in order to increase the number of volunteer donors. </w:t>
            </w:r>
          </w:p>
          <w:p w:rsidR="0011793F" w:rsidRPr="008A0E06" w:rsidRDefault="0011793F">
            <w:pPr>
              <w:ind w:left="0" w:right="107"/>
              <w:jc w:val="both"/>
              <w:rPr>
                <w:b w:val="0"/>
                <w:sz w:val="40"/>
                <w:szCs w:val="40"/>
              </w:rPr>
            </w:pPr>
          </w:p>
        </w:tc>
      </w:tr>
      <w:tr w:rsidR="0075528E" w:rsidTr="00CB2E95">
        <w:trPr>
          <w:trHeight w:val="22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spacing w:after="154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1247D7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A systematic review has been used to address the search the donation apps.</w:t>
            </w:r>
          </w:p>
          <w:p w:rsidR="001247D7" w:rsidRDefault="001247D7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Each application identified has been evaluated to decide whether or not it should be included. The following inclusion criteria were used to perform the selection process:</w:t>
            </w:r>
          </w:p>
          <w:p w:rsidR="001247D7" w:rsidRDefault="001247D7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 xml:space="preserve">     . BD apps</w:t>
            </w:r>
          </w:p>
          <w:p w:rsidR="001247D7" w:rsidRDefault="001247D7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 xml:space="preserve">     . Apps that have a free version</w:t>
            </w:r>
          </w:p>
          <w:p w:rsidR="001247D7" w:rsidRDefault="001247D7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 xml:space="preserve">     . Apps for human BD</w:t>
            </w:r>
          </w:p>
          <w:p w:rsidR="001247D7" w:rsidRPr="001247D7" w:rsidRDefault="001247D7">
            <w:pPr>
              <w:ind w:left="0" w:right="11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 xml:space="preserve">     . Apps which focus only on BD</w:t>
            </w:r>
          </w:p>
        </w:tc>
      </w:tr>
      <w:tr w:rsidR="0075528E" w:rsidTr="00CB2E95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D7D" w:rsidRDefault="00B35D7D">
            <w:pPr>
              <w:ind w:left="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Allows their apps to show user’s notification.</w:t>
            </w:r>
          </w:p>
          <w:p w:rsidR="00B35D7D" w:rsidRDefault="00B35D7D">
            <w:pPr>
              <w:ind w:left="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By adding tips and information about the BD process, types and eligibility.</w:t>
            </w:r>
          </w:p>
          <w:p w:rsidR="00B35D7D" w:rsidRDefault="00B35D7D">
            <w:pPr>
              <w:ind w:left="0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Enable social network information sharing via their developed apps.</w:t>
            </w:r>
          </w:p>
          <w:p w:rsidR="0075528E" w:rsidRDefault="00531228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 </w:t>
            </w:r>
          </w:p>
        </w:tc>
      </w:tr>
      <w:tr w:rsidR="0075528E" w:rsidTr="00CB2E95">
        <w:trPr>
          <w:trHeight w:val="17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AB" w:rsidRDefault="00B35D7D">
            <w:pPr>
              <w:ind w:left="0" w:right="99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 xml:space="preserve">. Ageing population in developed countries will lead to more complex and blood availability </w:t>
            </w:r>
            <w:proofErr w:type="gramStart"/>
            <w:r>
              <w:rPr>
                <w:b w:val="0"/>
                <w:sz w:val="40"/>
              </w:rPr>
              <w:t>are</w:t>
            </w:r>
            <w:proofErr w:type="gramEnd"/>
            <w:r>
              <w:rPr>
                <w:b w:val="0"/>
                <w:sz w:val="40"/>
              </w:rPr>
              <w:t xml:space="preserve"> necessary. </w:t>
            </w:r>
          </w:p>
          <w:p w:rsidR="0075528E" w:rsidRDefault="00645CAB">
            <w:pPr>
              <w:ind w:left="0" w:right="99"/>
              <w:jc w:val="both"/>
            </w:pPr>
            <w:r>
              <w:rPr>
                <w:b w:val="0"/>
                <w:sz w:val="40"/>
              </w:rPr>
              <w:t>. This increasing need of BD app and increasing usage of smart phones have affected the BD app market.</w:t>
            </w:r>
            <w:r w:rsidR="00531228">
              <w:rPr>
                <w:b w:val="0"/>
                <w:sz w:val="40"/>
              </w:rPr>
              <w:t xml:space="preserve"> </w:t>
            </w:r>
          </w:p>
        </w:tc>
      </w:tr>
      <w:tr w:rsidR="0075528E" w:rsidTr="00CB2E95">
        <w:trPr>
          <w:trHeight w:val="188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4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3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0B2223">
            <w:pPr>
              <w:ind w:left="0" w:right="3058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 xml:space="preserve">M – </w:t>
            </w:r>
            <w:proofErr w:type="gramStart"/>
            <w:r>
              <w:rPr>
                <w:b w:val="0"/>
                <w:sz w:val="40"/>
              </w:rPr>
              <w:t>health</w:t>
            </w:r>
            <w:proofErr w:type="gramEnd"/>
            <w:r>
              <w:rPr>
                <w:b w:val="0"/>
                <w:sz w:val="40"/>
              </w:rPr>
              <w:t xml:space="preserve"> services: Can it be a potential mechanism in improving public health system of India?</w:t>
            </w:r>
          </w:p>
          <w:p w:rsidR="000B2223" w:rsidRDefault="000B2223">
            <w:pPr>
              <w:ind w:left="0" w:right="3058"/>
              <w:jc w:val="both"/>
            </w:pPr>
            <w:r>
              <w:rPr>
                <w:b w:val="0"/>
                <w:sz w:val="40"/>
              </w:rPr>
              <w:t>July 2013 – Indian journal of Community Health 25(3):316-320</w:t>
            </w:r>
          </w:p>
        </w:tc>
      </w:tr>
      <w:tr w:rsidR="0075528E" w:rsidTr="00CB2E95">
        <w:trPr>
          <w:trHeight w:val="12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spacing w:after="1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0B2223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The role of mobile health in health system is important for us, to make use of this very </w:t>
            </w:r>
            <w:proofErr w:type="spellStart"/>
            <w:r>
              <w:rPr>
                <w:b w:val="0"/>
                <w:sz w:val="40"/>
              </w:rPr>
              <w:t>fastly</w:t>
            </w:r>
            <w:proofErr w:type="spellEnd"/>
            <w:r>
              <w:rPr>
                <w:b w:val="0"/>
                <w:sz w:val="40"/>
              </w:rPr>
              <w:t xml:space="preserve"> growing technology </w:t>
            </w:r>
            <w:r w:rsidR="00CC6CB0">
              <w:rPr>
                <w:b w:val="0"/>
                <w:sz w:val="40"/>
              </w:rPr>
              <w:t>in improving the public health of Indian people.</w:t>
            </w:r>
          </w:p>
        </w:tc>
      </w:tr>
      <w:tr w:rsidR="0075528E" w:rsidTr="00CB2E95">
        <w:trPr>
          <w:trHeight w:val="22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spacing w:after="159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D14861">
            <w:pPr>
              <w:ind w:left="0" w:right="106"/>
              <w:jc w:val="both"/>
            </w:pPr>
            <w:r>
              <w:rPr>
                <w:b w:val="0"/>
                <w:sz w:val="40"/>
              </w:rPr>
              <w:t xml:space="preserve">Mobile communication devices often used to this area are mobile phones, tablet, </w:t>
            </w:r>
            <w:proofErr w:type="gramStart"/>
            <w:r>
              <w:rPr>
                <w:b w:val="0"/>
                <w:sz w:val="40"/>
              </w:rPr>
              <w:t>computer</w:t>
            </w:r>
            <w:proofErr w:type="gramEnd"/>
            <w:r>
              <w:rPr>
                <w:b w:val="0"/>
                <w:sz w:val="40"/>
              </w:rPr>
              <w:t xml:space="preserve"> for health services, health information and also for affecting </w:t>
            </w:r>
            <w:r w:rsidR="005B3A6E">
              <w:rPr>
                <w:b w:val="0"/>
                <w:sz w:val="40"/>
              </w:rPr>
              <w:t>emotional states.</w:t>
            </w:r>
          </w:p>
        </w:tc>
      </w:tr>
      <w:tr w:rsidR="0075528E" w:rsidTr="00CB2E95">
        <w:trPr>
          <w:trHeight w:val="12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Pr="005B3A6E" w:rsidRDefault="005B3A6E">
            <w:pPr>
              <w:ind w:left="0"/>
              <w:jc w:val="both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M – </w:t>
            </w:r>
            <w:proofErr w:type="gramStart"/>
            <w:r>
              <w:rPr>
                <w:b w:val="0"/>
                <w:sz w:val="40"/>
                <w:szCs w:val="40"/>
              </w:rPr>
              <w:t>health</w:t>
            </w:r>
            <w:proofErr w:type="gramEnd"/>
            <w:r>
              <w:rPr>
                <w:b w:val="0"/>
                <w:sz w:val="40"/>
                <w:szCs w:val="40"/>
              </w:rPr>
              <w:t xml:space="preserve"> can even change the practice of telemedicine in the military health services from limited fixed-point access to a highly mobile individual with handled communication devices.</w:t>
            </w:r>
          </w:p>
        </w:tc>
      </w:tr>
      <w:tr w:rsidR="0075528E" w:rsidTr="00CB2E95">
        <w:trPr>
          <w:trHeight w:val="17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B3A6E">
            <w:pPr>
              <w:ind w:left="0" w:right="103"/>
              <w:jc w:val="both"/>
              <w:rPr>
                <w:b w:val="0"/>
                <w:sz w:val="40"/>
              </w:rPr>
            </w:pPr>
            <w:r>
              <w:rPr>
                <w:b w:val="0"/>
                <w:sz w:val="40"/>
              </w:rPr>
              <w:t>. Issues of patient satisfaction and patients using the technology.</w:t>
            </w:r>
          </w:p>
          <w:p w:rsidR="005B3A6E" w:rsidRDefault="005B3A6E">
            <w:pPr>
              <w:ind w:left="0" w:right="103"/>
              <w:jc w:val="both"/>
            </w:pPr>
            <w:r>
              <w:rPr>
                <w:b w:val="0"/>
                <w:sz w:val="40"/>
              </w:rPr>
              <w:t>. Clinically efficiency in area and how well we can treat the patients using the technology.</w:t>
            </w:r>
          </w:p>
        </w:tc>
      </w:tr>
    </w:tbl>
    <w:p w:rsidR="0075528E" w:rsidRDefault="0075528E" w:rsidP="00172710">
      <w:pPr>
        <w:ind w:left="0"/>
        <w:jc w:val="both"/>
      </w:pPr>
    </w:p>
    <w:sectPr w:rsidR="0075528E" w:rsidSect="009C32EC">
      <w:pgSz w:w="16838" w:h="11904" w:orient="landscape"/>
      <w:pgMar w:top="547" w:right="6426" w:bottom="162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75528E"/>
    <w:rsid w:val="00045F9F"/>
    <w:rsid w:val="000B2223"/>
    <w:rsid w:val="0011793F"/>
    <w:rsid w:val="001247D7"/>
    <w:rsid w:val="00152A78"/>
    <w:rsid w:val="00172710"/>
    <w:rsid w:val="00232AFB"/>
    <w:rsid w:val="0038221A"/>
    <w:rsid w:val="0041447B"/>
    <w:rsid w:val="004F2026"/>
    <w:rsid w:val="00531228"/>
    <w:rsid w:val="005B3A6E"/>
    <w:rsid w:val="00623836"/>
    <w:rsid w:val="00645CAB"/>
    <w:rsid w:val="006462D2"/>
    <w:rsid w:val="0065252F"/>
    <w:rsid w:val="0075528E"/>
    <w:rsid w:val="00781279"/>
    <w:rsid w:val="007C5F0C"/>
    <w:rsid w:val="0086480A"/>
    <w:rsid w:val="008A0E06"/>
    <w:rsid w:val="008F4430"/>
    <w:rsid w:val="009C32EC"/>
    <w:rsid w:val="009C5998"/>
    <w:rsid w:val="00A32003"/>
    <w:rsid w:val="00A529ED"/>
    <w:rsid w:val="00B35D7D"/>
    <w:rsid w:val="00B71A38"/>
    <w:rsid w:val="00C5341D"/>
    <w:rsid w:val="00CB2E95"/>
    <w:rsid w:val="00CC6CB0"/>
    <w:rsid w:val="00D14861"/>
    <w:rsid w:val="00E26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EC"/>
    <w:pPr>
      <w:spacing w:after="0"/>
      <w:ind w:left="4979"/>
      <w:jc w:val="center"/>
    </w:pPr>
    <w:rPr>
      <w:rFonts w:ascii="Times New Roman" w:eastAsia="Times New Roman" w:hAnsi="Times New Roman" w:cs="Times New Roman"/>
      <w:b/>
      <w:color w:val="000000"/>
      <w:sz w:val="5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C32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left="4979"/>
      <w:jc w:val="center"/>
    </w:pPr>
    <w:rPr>
      <w:rFonts w:ascii="Times New Roman" w:eastAsia="Times New Roman" w:hAnsi="Times New Roman" w:cs="Times New Roman"/>
      <w:b/>
      <w:color w:val="000000"/>
      <w:sz w:val="5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KAVIARASAN A</dc:creator>
  <cp:lastModifiedBy>DELL</cp:lastModifiedBy>
  <cp:revision>19</cp:revision>
  <cp:lastPrinted>2022-09-21T13:25:00Z</cp:lastPrinted>
  <dcterms:created xsi:type="dcterms:W3CDTF">2022-10-18T09:17:00Z</dcterms:created>
  <dcterms:modified xsi:type="dcterms:W3CDTF">2022-10-20T05:46:00Z</dcterms:modified>
</cp:coreProperties>
</file>