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Roboto Regular" w:hAnsi="Roboto Regular" w:cs="Roboto Regular" w:eastAsia="Roboto Regular"/>
          <w:color w:val="auto"/>
          <w:spacing w:val="0"/>
          <w:position w:val="0"/>
          <w:sz w:val="22"/>
          <w:shd w:fill="auto" w:val="clear"/>
        </w:rPr>
      </w:pPr>
      <w:r>
        <w:rPr>
          <w:rFonts w:ascii="Roboto Regular" w:hAnsi="Roboto Regular" w:cs="Roboto Regular" w:eastAsia="Roboto Regular"/>
          <w:color w:val="auto"/>
          <w:spacing w:val="0"/>
          <w:position w:val="0"/>
          <w:sz w:val="22"/>
          <w:shd w:fill="auto" w:val="clear"/>
        </w:rPr>
        <w:t xml:space="preserve">   </w:t>
      </w:r>
      <w:r>
        <w:rPr>
          <w:rFonts w:ascii="Roboto Regular" w:hAnsi="Roboto Regular" w:cs="Roboto Regular" w:eastAsia="Roboto Regular"/>
          <w:b/>
          <w:color w:val="auto"/>
          <w:spacing w:val="0"/>
          <w:position w:val="0"/>
          <w:sz w:val="48"/>
          <w:shd w:fill="auto" w:val="clear"/>
        </w:rPr>
        <w:t xml:space="preserve">Pharma sales dashboard </w:t>
      </w:r>
      <w:r>
        <w:rPr>
          <w:rFonts w:ascii="Roboto Regular" w:hAnsi="Roboto Regular" w:cs="Roboto Regular" w:eastAsia="Roboto Regular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Roboto Regular" w:hAnsi="Roboto Regular" w:cs="Roboto Regular" w:eastAsia="Roboto Regular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Roboto Regular" w:hAnsi="Roboto Regular" w:cs="Roboto Regular" w:eastAsia="Roboto Regular"/>
          <w:b/>
          <w:color w:val="auto"/>
          <w:spacing w:val="0"/>
          <w:position w:val="0"/>
          <w:sz w:val="48"/>
          <w:shd w:fill="auto" w:val="clear"/>
        </w:rPr>
        <w:t xml:space="preserve">Sales(Task 1 to 4):-</w:t>
      </w:r>
    </w:p>
    <w:p>
      <w:pPr>
        <w:spacing w:before="0" w:after="0" w:line="240"/>
        <w:ind w:right="0" w:left="0" w:firstLine="0"/>
        <w:jc w:val="left"/>
        <w:rPr>
          <w:rFonts w:ascii="Roboto Regular" w:hAnsi="Roboto Regular" w:cs="Roboto Regular" w:eastAsia="Roboto Regular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Regular" w:hAnsi="Roboto Regular" w:cs="Roboto Regular" w:eastAsia="Roboto Regular"/>
          <w:color w:val="auto"/>
          <w:spacing w:val="0"/>
          <w:position w:val="0"/>
          <w:sz w:val="22"/>
          <w:shd w:fill="auto" w:val="clear"/>
        </w:rPr>
      </w:pPr>
      <w:r>
        <w:object w:dxaOrig="8985" w:dyaOrig="5051">
          <v:rect xmlns:o="urn:schemas-microsoft-com:office:office" xmlns:v="urn:schemas-microsoft-com:vml" id="rectole0000000000" style="width:449.250000pt;height:25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Roboto Regular" w:hAnsi="Roboto Regular" w:cs="Roboto Regular" w:eastAsia="Roboto Regular"/>
          <w:color w:val="auto"/>
          <w:spacing w:val="0"/>
          <w:position w:val="0"/>
          <w:sz w:val="22"/>
          <w:shd w:fill="auto" w:val="clear"/>
        </w:rPr>
      </w:pPr>
      <w:r>
        <w:object w:dxaOrig="8985" w:dyaOrig="5051">
          <v:rect xmlns:o="urn:schemas-microsoft-com:office:office" xmlns:v="urn:schemas-microsoft-com:vml" id="rectole0000000001" style="width:449.250000pt;height:25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Roboto Regular" w:hAnsi="Roboto Regular" w:cs="Roboto Regular" w:eastAsia="Roboto Regular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Roboto Regular" w:hAnsi="Roboto Regular" w:cs="Roboto Regular" w:eastAsia="Roboto Regular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https://us3.ca.analytics.ibm.com/bi/?perspective=dashboard&amp;pathRef=.my_folders%2FNew%2Bdashboard&amp;action=view&amp;mode=dashboard&amp;subView=model000001836e31e977_00000000</w:t>
        </w:r>
      </w:hyperlink>
    </w:p>
    <w:p>
      <w:pPr>
        <w:spacing w:before="0" w:after="0" w:line="240"/>
        <w:ind w:right="0" w:left="0" w:firstLine="0"/>
        <w:jc w:val="both"/>
        <w:rPr>
          <w:rFonts w:ascii="Roboto Regular" w:hAnsi="Roboto Regular" w:cs="Roboto Regular" w:eastAsia="Roboto Regular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Roboto Bold" w:hAnsi="Roboto Bold" w:cs="Roboto Bold" w:eastAsia="Roboto Bold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Inventory(Task 5 to 8):-</w:t>
      </w:r>
    </w:p>
    <w:p>
      <w:pPr>
        <w:spacing w:before="0" w:after="0" w:line="240"/>
        <w:ind w:right="0" w:left="0" w:firstLine="0"/>
        <w:jc w:val="both"/>
        <w:rPr>
          <w:rFonts w:ascii="Roboto Bold" w:hAnsi="Roboto Bold" w:cs="Roboto Bold" w:eastAsia="Roboto Bold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object w:dxaOrig="8985" w:dyaOrig="5051">
          <v:rect xmlns:o="urn:schemas-microsoft-com:office:office" xmlns:v="urn:schemas-microsoft-com:vml" id="rectole0000000002" style="width:449.250000pt;height:252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both"/>
        <w:rPr>
          <w:rFonts w:ascii="Roboto Bold" w:hAnsi="Roboto Bold" w:cs="Roboto Bold" w:eastAsia="Roboto Bold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object w:dxaOrig="8985" w:dyaOrig="5051">
          <v:rect xmlns:o="urn:schemas-microsoft-com:office:office" xmlns:v="urn:schemas-microsoft-com:vml" id="rectole0000000003" style="width:449.250000pt;height:252.5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both"/>
        <w:rPr>
          <w:rFonts w:ascii="Roboto Bold" w:hAnsi="Roboto Bold" w:cs="Roboto Bold" w:eastAsia="Roboto Bold"/>
          <w:b/>
          <w:color w:val="000000"/>
          <w:spacing w:val="0"/>
          <w:position w:val="0"/>
          <w:sz w:val="48"/>
          <w:u w:val="single"/>
          <w:shd w:fill="auto" w:val="clear"/>
        </w:rPr>
      </w:pPr>
      <w:hyperlink xmlns:r="http://schemas.openxmlformats.org/officeDocument/2006/relationships" r:id="docRId9">
        <w:r>
          <w:rPr>
            <w:rFonts w:ascii="Roboto Bold" w:hAnsi="Roboto Bold" w:cs="Roboto Bold" w:eastAsia="Roboto Bold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https://us3.ca.analytics.ibm.com/bi/?perspective=dashboard&amp;pathRef=.my_folders%2FNew%2Bdashboard&amp;action=view&amp;mode=dashboard&amp;subView=model000001836e3b4bbc_00000000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Mode="External" Target="https://us3.ca.analytics.ibm.com/bi/?perspective=dashboard&amp;pathRef=.my_folders%2FNew%2Bdashboard&amp;action=view&amp;mode=dashboard&amp;subView=model000001836e31e977_00000000" Id="docRId4" Type="http://schemas.openxmlformats.org/officeDocument/2006/relationships/hyperlink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embeddings/oleObject2.bin" Id="docRId5" Type="http://schemas.openxmlformats.org/officeDocument/2006/relationships/oleObject" /><Relationship TargetMode="External" Target="https://us3.ca.analytics.ibm.com/bi/?perspective=dashboard&amp;pathRef=.my_folders%2FNew%2Bdashboard&amp;action=view&amp;mode=dashboard&amp;subView=model000001836e3b4bbc_00000000" Id="docRId9" Type="http://schemas.openxmlformats.org/officeDocument/2006/relationships/hyperlink" /></Relationships>
</file>