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22"/>
        <w:ind w:left="3519" w:right="3555"/>
        <w:jc w:val="center"/>
      </w:pPr>
      <w:r>
        <w:rPr/>
        <w:t>Project Development Phase Model Performance Test</w:t>
      </w:r>
    </w:p>
    <w:p>
      <w:pPr>
        <w:spacing w:line="240" w:lineRule="auto" w:before="6" w:after="0"/>
        <w:rPr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4"/>
        <w:gridCol w:w="4509"/>
      </w:tblGrid>
      <w:tr>
        <w:trPr>
          <w:trHeight w:val="268" w:hRule="atLeast"/>
        </w:trPr>
        <w:tc>
          <w:tcPr>
            <w:tcW w:w="4514" w:type="dxa"/>
          </w:tcPr>
          <w:p>
            <w:pPr>
              <w:pStyle w:val="TableParagraph"/>
              <w:spacing w:line="247" w:lineRule="exact" w:before="2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TableParagraph"/>
              <w:spacing w:line="247" w:lineRule="exact" w:before="2"/>
              <w:rPr>
                <w:sz w:val="22"/>
              </w:rPr>
            </w:pPr>
            <w:r>
              <w:rPr>
                <w:sz w:val="22"/>
              </w:rPr>
              <w:t>15 November 2022</w:t>
            </w:r>
          </w:p>
        </w:tc>
      </w:tr>
      <w:tr>
        <w:trPr>
          <w:trHeight w:val="268" w:hRule="atLeast"/>
        </w:trPr>
        <w:tc>
          <w:tcPr>
            <w:tcW w:w="4514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9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PNT2022TMID42744</w:t>
            </w:r>
          </w:p>
        </w:tc>
      </w:tr>
      <w:tr>
        <w:trPr>
          <w:trHeight w:val="268" w:hRule="atLeast"/>
        </w:trPr>
        <w:tc>
          <w:tcPr>
            <w:tcW w:w="4514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9" w:type="dxa"/>
          </w:tcPr>
          <w:p>
            <w:pPr>
              <w:pStyle w:val="TableParagraph"/>
              <w:spacing w:line="247" w:lineRule="exact"/>
              <w:rPr>
                <w:rFonts w:ascii="Arial"/>
                <w:sz w:val="18"/>
              </w:rPr>
            </w:pPr>
            <w:r>
              <w:rPr>
                <w:sz w:val="22"/>
              </w:rPr>
              <w:t>Project - </w:t>
            </w:r>
            <w:r>
              <w:rPr>
                <w:rFonts w:ascii="Arial"/>
                <w:sz w:val="18"/>
              </w:rPr>
              <w:t>Corporate Employee Attrition Analytics</w:t>
            </w:r>
          </w:p>
        </w:tc>
      </w:tr>
      <w:tr>
        <w:trPr>
          <w:trHeight w:val="268" w:hRule="atLeast"/>
        </w:trPr>
        <w:tc>
          <w:tcPr>
            <w:tcW w:w="4514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09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10 Marks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before="165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Model Performance Testing: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1359"/>
        <w:gridCol w:w="3260"/>
        <w:gridCol w:w="4254"/>
      </w:tblGrid>
      <w:tr>
        <w:trPr>
          <w:trHeight w:val="561" w:hRule="atLeast"/>
        </w:trPr>
        <w:tc>
          <w:tcPr>
            <w:tcW w:w="740" w:type="dxa"/>
          </w:tcPr>
          <w:p>
            <w:pPr>
              <w:pStyle w:val="TableParagraph"/>
              <w:ind w:left="0" w:right="20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 No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3260" w:type="dxa"/>
          </w:tcPr>
          <w:p>
            <w:pPr>
              <w:pStyle w:val="TableParagraph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Values</w:t>
            </w:r>
          </w:p>
        </w:tc>
        <w:tc>
          <w:tcPr>
            <w:tcW w:w="425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Screenshot</w:t>
            </w:r>
          </w:p>
        </w:tc>
      </w:tr>
      <w:tr>
        <w:trPr>
          <w:trHeight w:val="4071" w:hRule="atLeast"/>
        </w:trPr>
        <w:tc>
          <w:tcPr>
            <w:tcW w:w="740" w:type="dxa"/>
          </w:tcPr>
          <w:p>
            <w:pPr>
              <w:pStyle w:val="TableParagraph"/>
              <w:spacing w:before="6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Metrics</w:t>
            </w:r>
          </w:p>
        </w:tc>
        <w:tc>
          <w:tcPr>
            <w:tcW w:w="3260" w:type="dxa"/>
          </w:tcPr>
          <w:p>
            <w:pPr>
              <w:pStyle w:val="TableParagraph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Classification Model:</w:t>
            </w:r>
          </w:p>
          <w:p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35" w:lineRule="auto"/>
              <w:ind w:left="104" w:right="472"/>
              <w:rPr>
                <w:sz w:val="22"/>
              </w:rPr>
            </w:pPr>
            <w:r>
              <w:rPr>
                <w:sz w:val="22"/>
              </w:rPr>
              <w:t>Confusion Matrix - Accuracy - Score- Classification Report</w:t>
            </w:r>
          </w:p>
        </w:tc>
        <w:tc>
          <w:tcPr>
            <w:tcW w:w="425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Confusion matrix Accuracy</w:t>
            </w:r>
          </w:p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44393" cy="209550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393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</w:tc>
      </w:tr>
      <w:tr>
        <w:trPr>
          <w:trHeight w:val="2856" w:hRule="atLeast"/>
        </w:trPr>
        <w:tc>
          <w:tcPr>
            <w:tcW w:w="740" w:type="dxa"/>
          </w:tcPr>
          <w:p>
            <w:pPr>
              <w:pStyle w:val="TableParagraph"/>
              <w:spacing w:before="6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Tune the Model</w:t>
            </w:r>
          </w:p>
        </w:tc>
        <w:tc>
          <w:tcPr>
            <w:tcW w:w="3260" w:type="dxa"/>
          </w:tcPr>
          <w:p>
            <w:pPr>
              <w:pStyle w:val="TableParagraph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Hyper parameters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04" w:right="518"/>
              <w:rPr>
                <w:sz w:val="22"/>
              </w:rPr>
            </w:pPr>
            <w:r>
              <w:rPr>
                <w:sz w:val="22"/>
              </w:rPr>
              <w:t>Number of trees - Number of features</w:t>
            </w:r>
          </w:p>
        </w:tc>
        <w:tc>
          <w:tcPr>
            <w:tcW w:w="425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Data Wrangling</w:t>
            </w:r>
          </w:p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14056" cy="128016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056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0"/>
              <w:ind w:left="0"/>
              <w:rPr>
                <w:b/>
                <w:sz w:val="25"/>
              </w:rPr>
            </w:pPr>
          </w:p>
        </w:tc>
      </w:tr>
    </w:tbl>
    <w:sectPr>
      <w:type w:val="continuous"/>
      <w:pgSz w:w="12240" w:h="15840"/>
      <w:pgMar w:top="1420" w:bottom="280" w:left="12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"/>
      <w:ind w:left="105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2022-11-16T13:40:50Z</dcterms:created>
  <dcterms:modified xsi:type="dcterms:W3CDTF">2022-11-16T13:40:50Z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