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58" w:rsidRDefault="00055D58">
      <w:pPr>
        <w:pStyle w:val="Title"/>
      </w:pPr>
      <w:r>
        <w:pict>
          <v:rect id="_x0000_s1026" style="position:absolute;left:0;text-align:left;margin-left:70.6pt;margin-top:38.3pt;width:471.0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F01D79">
        <w:rPr>
          <w:color w:val="17365D"/>
        </w:rPr>
        <w:t>LITERATURE</w:t>
      </w:r>
      <w:r w:rsidR="00F01D79">
        <w:rPr>
          <w:color w:val="17365D"/>
          <w:spacing w:val="10"/>
        </w:rPr>
        <w:t xml:space="preserve"> </w:t>
      </w:r>
      <w:r w:rsidR="00F01D79">
        <w:rPr>
          <w:color w:val="17365D"/>
        </w:rPr>
        <w:t>SURVEY</w:t>
      </w:r>
    </w:p>
    <w:p w:rsidR="00055D58" w:rsidRDefault="00F01D79">
      <w:pPr>
        <w:pStyle w:val="Heading1"/>
        <w:numPr>
          <w:ilvl w:val="0"/>
          <w:numId w:val="2"/>
        </w:numPr>
        <w:tabs>
          <w:tab w:val="left" w:pos="861"/>
        </w:tabs>
        <w:spacing w:before="273"/>
        <w:ind w:right="624"/>
        <w:rPr>
          <w:color w:val="111111"/>
        </w:rPr>
      </w:pPr>
      <w:bookmarkStart w:id="0" w:name="1._Inventory_management_for_retail_compa"/>
      <w:bookmarkEnd w:id="0"/>
      <w:r>
        <w:rPr>
          <w:color w:val="111111"/>
        </w:rPr>
        <w:t>Inventory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retail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companies: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08"/>
        </w:rPr>
        <w:t xml:space="preserve"> </w:t>
      </w:r>
      <w:r>
        <w:rPr>
          <w:color w:val="111111"/>
        </w:rPr>
        <w:t>literature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review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current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trends</w:t>
      </w:r>
    </w:p>
    <w:p w:rsidR="00055D58" w:rsidRDefault="00055D58">
      <w:pPr>
        <w:pStyle w:val="BodyText"/>
        <w:spacing w:before="2"/>
        <w:rPr>
          <w:sz w:val="39"/>
        </w:rPr>
      </w:pPr>
    </w:p>
    <w:p w:rsidR="00055D58" w:rsidRDefault="00F01D79">
      <w:pPr>
        <w:spacing w:before="1"/>
        <w:ind w:left="500"/>
        <w:rPr>
          <w:sz w:val="24"/>
        </w:rPr>
      </w:pPr>
      <w:bookmarkStart w:id="1" w:name="Year:__March_2021"/>
      <w:bookmarkEnd w:id="1"/>
      <w:r>
        <w:rPr>
          <w:rFonts w:ascii="Arial"/>
          <w:b/>
          <w:color w:val="111111"/>
          <w:sz w:val="32"/>
          <w:u w:val="thick" w:color="111111"/>
        </w:rPr>
        <w:t>Year:</w:t>
      </w:r>
      <w:r>
        <w:rPr>
          <w:rFonts w:ascii="Arial"/>
          <w:b/>
          <w:color w:val="111111"/>
          <w:spacing w:val="91"/>
          <w:sz w:val="32"/>
        </w:rPr>
        <w:t xml:space="preserve"> </w:t>
      </w:r>
      <w:r>
        <w:rPr>
          <w:color w:val="111111"/>
          <w:sz w:val="24"/>
        </w:rPr>
        <w:t>March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2021</w:t>
      </w:r>
    </w:p>
    <w:p w:rsidR="00055D58" w:rsidRDefault="00055D58">
      <w:pPr>
        <w:pStyle w:val="BodyText"/>
        <w:spacing w:before="4"/>
      </w:pPr>
    </w:p>
    <w:p w:rsidR="00055D58" w:rsidRDefault="00F01D79">
      <w:pPr>
        <w:pStyle w:val="Heading2"/>
        <w:spacing w:before="91"/>
        <w:rPr>
          <w:u w:val="none"/>
        </w:rPr>
      </w:pPr>
      <w:bookmarkStart w:id="2" w:name="Authors:"/>
      <w:bookmarkEnd w:id="2"/>
      <w:r>
        <w:rPr>
          <w:color w:val="111111"/>
          <w:u w:val="thick" w:color="111111"/>
        </w:rPr>
        <w:t>Authors:</w:t>
      </w:r>
    </w:p>
    <w:p w:rsidR="00055D58" w:rsidRDefault="00055D58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8" w:line="293" w:lineRule="exact"/>
        <w:rPr>
          <w:rFonts w:ascii="Symbol" w:hAnsi="Symbol"/>
          <w:sz w:val="24"/>
        </w:rPr>
      </w:pPr>
      <w:hyperlink r:id="rId5">
        <w:r w:rsidR="00F01D79">
          <w:rPr>
            <w:sz w:val="24"/>
          </w:rPr>
          <w:t>Jorge</w:t>
        </w:r>
        <w:r w:rsidR="00F01D79">
          <w:rPr>
            <w:spacing w:val="-3"/>
            <w:sz w:val="24"/>
          </w:rPr>
          <w:t xml:space="preserve"> </w:t>
        </w:r>
        <w:r w:rsidR="00F01D79">
          <w:rPr>
            <w:sz w:val="24"/>
          </w:rPr>
          <w:t>Andres</w:t>
        </w:r>
        <w:r w:rsidR="00F01D79">
          <w:rPr>
            <w:spacing w:val="-2"/>
            <w:sz w:val="24"/>
          </w:rPr>
          <w:t xml:space="preserve"> </w:t>
        </w:r>
        <w:r w:rsidR="00F01D79">
          <w:rPr>
            <w:sz w:val="24"/>
          </w:rPr>
          <w:t>Espinoza</w:t>
        </w:r>
        <w:r w:rsidR="00F01D79">
          <w:rPr>
            <w:spacing w:val="-2"/>
            <w:sz w:val="24"/>
          </w:rPr>
          <w:t xml:space="preserve"> </w:t>
        </w:r>
        <w:r w:rsidR="00F01D79">
          <w:rPr>
            <w:sz w:val="24"/>
          </w:rPr>
          <w:t>Aguirre</w:t>
        </w:r>
      </w:hyperlink>
    </w:p>
    <w:p w:rsidR="00055D58" w:rsidRDefault="00055D58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290" w:lineRule="exact"/>
        <w:rPr>
          <w:rFonts w:ascii="Symbol" w:hAnsi="Symbol"/>
          <w:sz w:val="24"/>
        </w:rPr>
      </w:pPr>
      <w:hyperlink r:id="rId6">
        <w:r w:rsidR="00F01D79">
          <w:rPr>
            <w:sz w:val="24"/>
          </w:rPr>
          <w:t>Rodrigo</w:t>
        </w:r>
        <w:r w:rsidR="00F01D79">
          <w:rPr>
            <w:spacing w:val="-3"/>
            <w:sz w:val="24"/>
          </w:rPr>
          <w:t xml:space="preserve"> </w:t>
        </w:r>
        <w:proofErr w:type="spellStart"/>
        <w:r w:rsidR="00F01D79">
          <w:rPr>
            <w:sz w:val="24"/>
          </w:rPr>
          <w:t>Arcentales</w:t>
        </w:r>
        <w:proofErr w:type="spellEnd"/>
        <w:r w:rsidR="00F01D79">
          <w:rPr>
            <w:sz w:val="24"/>
          </w:rPr>
          <w:t>-Carrion</w:t>
        </w:r>
      </w:hyperlink>
    </w:p>
    <w:p w:rsidR="00055D58" w:rsidRDefault="00055D58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291" w:lineRule="exact"/>
        <w:rPr>
          <w:rFonts w:ascii="Symbol" w:hAnsi="Symbol"/>
          <w:sz w:val="24"/>
        </w:rPr>
      </w:pPr>
      <w:hyperlink r:id="rId7">
        <w:r w:rsidR="00F01D79">
          <w:rPr>
            <w:sz w:val="24"/>
          </w:rPr>
          <w:t>Mario</w:t>
        </w:r>
        <w:r w:rsidR="00F01D79">
          <w:rPr>
            <w:spacing w:val="1"/>
            <w:sz w:val="24"/>
          </w:rPr>
          <w:t xml:space="preserve"> </w:t>
        </w:r>
        <w:r w:rsidR="00F01D79">
          <w:rPr>
            <w:sz w:val="24"/>
          </w:rPr>
          <w:t>Pena</w:t>
        </w:r>
      </w:hyperlink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294" w:lineRule="exact"/>
        <w:rPr>
          <w:rFonts w:ascii="Symbol" w:hAnsi="Symbol"/>
          <w:sz w:val="24"/>
        </w:rPr>
      </w:pPr>
      <w:proofErr w:type="spellStart"/>
      <w:r>
        <w:rPr>
          <w:sz w:val="24"/>
        </w:rPr>
        <w:t>Cinthya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Vanessa</w:t>
      </w:r>
      <w:r>
        <w:rPr>
          <w:spacing w:val="-1"/>
          <w:sz w:val="24"/>
        </w:rPr>
        <w:t xml:space="preserve"> </w:t>
      </w:r>
      <w:r>
        <w:rPr>
          <w:sz w:val="24"/>
        </w:rPr>
        <w:t>Munoz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Macas</w:t>
      </w:r>
      <w:proofErr w:type="spellEnd"/>
    </w:p>
    <w:p w:rsidR="00055D58" w:rsidRDefault="00055D58">
      <w:pPr>
        <w:pStyle w:val="BodyText"/>
        <w:rPr>
          <w:sz w:val="28"/>
        </w:rPr>
      </w:pPr>
    </w:p>
    <w:p w:rsidR="00055D58" w:rsidRDefault="00055D58">
      <w:pPr>
        <w:pStyle w:val="BodyText"/>
        <w:spacing w:before="2"/>
        <w:rPr>
          <w:sz w:val="35"/>
        </w:rPr>
      </w:pPr>
    </w:p>
    <w:p w:rsidR="00055D58" w:rsidRDefault="00F01D79">
      <w:pPr>
        <w:pStyle w:val="Heading2"/>
        <w:spacing w:before="1"/>
        <w:rPr>
          <w:u w:val="none"/>
        </w:rPr>
      </w:pPr>
      <w:bookmarkStart w:id="3" w:name="Description:"/>
      <w:bookmarkEnd w:id="3"/>
      <w:r>
        <w:rPr>
          <w:color w:val="111111"/>
          <w:u w:val="thick" w:color="111111"/>
        </w:rPr>
        <w:t>Description:</w:t>
      </w:r>
    </w:p>
    <w:p w:rsidR="00055D58" w:rsidRDefault="00F01D79">
      <w:pPr>
        <w:pStyle w:val="BodyText"/>
        <w:spacing w:before="4"/>
        <w:ind w:left="140" w:right="246" w:firstLine="739"/>
      </w:pPr>
      <w:r>
        <w:t>In</w:t>
      </w:r>
      <w:r>
        <w:rPr>
          <w:spacing w:val="62"/>
        </w:rPr>
        <w:t xml:space="preserve"> </w:t>
      </w:r>
      <w:r>
        <w:t>recent</w:t>
      </w:r>
      <w:r>
        <w:rPr>
          <w:spacing w:val="62"/>
        </w:rPr>
        <w:t xml:space="preserve"> </w:t>
      </w:r>
      <w:r>
        <w:t>ye</w:t>
      </w:r>
      <w:r>
        <w:t>ars,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correct</w:t>
      </w:r>
      <w:r>
        <w:rPr>
          <w:spacing w:val="62"/>
        </w:rPr>
        <w:t xml:space="preserve"> </w:t>
      </w:r>
      <w:r>
        <w:t>management</w:t>
      </w:r>
      <w:r>
        <w:rPr>
          <w:spacing w:val="6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inventories</w:t>
      </w:r>
      <w:r>
        <w:rPr>
          <w:spacing w:val="-3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pillar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 success in</w:t>
      </w:r>
      <w:r>
        <w:rPr>
          <w:spacing w:val="1"/>
        </w:rPr>
        <w:t xml:space="preserve"> </w:t>
      </w:r>
      <w:r>
        <w:t>enterprises. Unfortunately,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adoption</w:t>
      </w:r>
      <w:r>
        <w:rPr>
          <w:spacing w:val="58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advanced</w:t>
      </w:r>
      <w:r>
        <w:rPr>
          <w:spacing w:val="59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management</w:t>
      </w:r>
    </w:p>
    <w:p w:rsidR="00055D58" w:rsidRDefault="00F01D79">
      <w:pPr>
        <w:pStyle w:val="BodyText"/>
        <w:spacing w:before="3"/>
        <w:ind w:left="140" w:right="128"/>
      </w:pPr>
      <w:proofErr w:type="gramStart"/>
      <w:r>
        <w:t>and</w:t>
      </w:r>
      <w:proofErr w:type="gramEnd"/>
      <w:r>
        <w:t xml:space="preserve"> control systems are not</w:t>
      </w:r>
      <w:r>
        <w:rPr>
          <w:spacing w:val="1"/>
        </w:rPr>
        <w:t xml:space="preserve"> </w:t>
      </w:r>
      <w:r>
        <w:t>easy to find.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context, this article</w:t>
      </w:r>
      <w:r>
        <w:rPr>
          <w:spacing w:val="66"/>
        </w:rPr>
        <w:t xml:space="preserve"> </w:t>
      </w:r>
      <w:r>
        <w:t>aims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 literature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multiple definitions</w:t>
      </w:r>
      <w:r>
        <w:rPr>
          <w:spacing w:val="1"/>
        </w:rPr>
        <w:t xml:space="preserve"> </w:t>
      </w:r>
      <w:r>
        <w:t>and fundamental</w:t>
      </w:r>
      <w:r>
        <w:rPr>
          <w:spacing w:val="1"/>
        </w:rPr>
        <w:t xml:space="preserve"> </w:t>
      </w:r>
      <w:r>
        <w:t>concepts for</w:t>
      </w:r>
      <w:r>
        <w:rPr>
          <w:spacing w:val="66"/>
        </w:rPr>
        <w:t xml:space="preserve"> </w:t>
      </w:r>
      <w:r>
        <w:t>the retail sector. A systematic</w:t>
      </w:r>
      <w:r>
        <w:rPr>
          <w:spacing w:val="1"/>
        </w:rPr>
        <w:t xml:space="preserve"> </w:t>
      </w:r>
      <w:r>
        <w:t>literature review was carried</w:t>
      </w:r>
      <w:r>
        <w:rPr>
          <w:spacing w:val="1"/>
        </w:rPr>
        <w:t xml:space="preserve"> </w:t>
      </w:r>
      <w:r>
        <w:t>out to</w:t>
      </w:r>
      <w:r>
        <w:rPr>
          <w:spacing w:val="1"/>
        </w:rPr>
        <w:t xml:space="preserve"> </w:t>
      </w:r>
      <w:r>
        <w:t xml:space="preserve">determine the </w:t>
      </w:r>
      <w:r>
        <w:t>main</w:t>
      </w:r>
      <w:r>
        <w:rPr>
          <w:spacing w:val="66"/>
        </w:rPr>
        <w:t xml:space="preserve"> </w:t>
      </w:r>
      <w:r>
        <w:t>trends and indicators of</w:t>
      </w:r>
      <w:r>
        <w:rPr>
          <w:spacing w:val="1"/>
        </w:rPr>
        <w:t xml:space="preserve"> </w:t>
      </w:r>
      <w:r>
        <w:t>inventory management in</w:t>
      </w:r>
      <w:r>
        <w:rPr>
          <w:spacing w:val="1"/>
        </w:rPr>
        <w:t xml:space="preserve"> </w:t>
      </w:r>
      <w:r>
        <w:t>Small and</w:t>
      </w:r>
      <w:r>
        <w:rPr>
          <w:spacing w:val="1"/>
        </w:rPr>
        <w:t xml:space="preserve"> </w:t>
      </w:r>
      <w:r>
        <w:t>Medium-sized Enterprises (SMEs). This research</w:t>
      </w:r>
      <w:r>
        <w:rPr>
          <w:spacing w:val="1"/>
        </w:rPr>
        <w:t xml:space="preserve"> </w:t>
      </w:r>
      <w:r>
        <w:t>covers five years, between 2015 and 2019, focusing specifically on the retail sector. The</w:t>
      </w:r>
      <w:r>
        <w:rPr>
          <w:spacing w:val="-64"/>
        </w:rPr>
        <w:t xml:space="preserve"> </w:t>
      </w:r>
      <w:r>
        <w:t>primary outcomes of this study are the leading inventor</w:t>
      </w:r>
      <w:r>
        <w:t>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models,</w:t>
      </w:r>
      <w:r>
        <w:rPr>
          <w:spacing w:val="2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Indicators</w:t>
      </w:r>
      <w:r>
        <w:rPr>
          <w:spacing w:val="-6"/>
        </w:rPr>
        <w:t xml:space="preserve"> </w:t>
      </w:r>
      <w:r>
        <w:t>(KPIs)</w:t>
      </w:r>
      <w:r>
        <w:rPr>
          <w:spacing w:val="-1"/>
        </w:rPr>
        <w:t xml:space="preserve"> </w:t>
      </w:r>
      <w:r>
        <w:t>for their</w:t>
      </w:r>
      <w:r>
        <w:rPr>
          <w:spacing w:val="-1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management,</w:t>
      </w:r>
    </w:p>
    <w:p w:rsidR="00055D58" w:rsidRDefault="00F01D79">
      <w:pPr>
        <w:pStyle w:val="BodyText"/>
        <w:spacing w:before="1"/>
        <w:ind w:left="140" w:right="246"/>
      </w:pPr>
      <w:proofErr w:type="gramStart"/>
      <w:r>
        <w:t>and</w:t>
      </w:r>
      <w:proofErr w:type="gramEnd"/>
      <w:r>
        <w:rPr>
          <w:spacing w:val="1"/>
        </w:rPr>
        <w:t xml:space="preserve"> </w:t>
      </w:r>
      <w:r>
        <w:t>the benefits and</w:t>
      </w:r>
      <w:r>
        <w:rPr>
          <w:spacing w:val="1"/>
        </w:rPr>
        <w:t xml:space="preserve"> </w:t>
      </w:r>
      <w:r>
        <w:t>challenges for</w:t>
      </w:r>
      <w:r>
        <w:rPr>
          <w:spacing w:val="66"/>
        </w:rPr>
        <w:t xml:space="preserve"> </w:t>
      </w:r>
      <w:r>
        <w:t>choosing or</w:t>
      </w:r>
      <w:r>
        <w:rPr>
          <w:spacing w:val="67"/>
        </w:rPr>
        <w:t xml:space="preserve"> </w:t>
      </w:r>
      <w:r>
        <w:t>adopting</w:t>
      </w:r>
      <w:r>
        <w:rPr>
          <w:spacing w:val="67"/>
        </w:rPr>
        <w:t xml:space="preserve"> </w:t>
      </w:r>
      <w:r>
        <w:t>an efficient</w:t>
      </w:r>
      <w:r>
        <w:rPr>
          <w:spacing w:val="66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control and</w:t>
      </w:r>
      <w:r>
        <w:rPr>
          <w:spacing w:val="1"/>
        </w:rPr>
        <w:t xml:space="preserve"> </w:t>
      </w:r>
      <w:r>
        <w:t>management system. Findings indicate</w:t>
      </w:r>
      <w:r>
        <w:rPr>
          <w:spacing w:val="1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SMEs do</w:t>
      </w:r>
      <w:r>
        <w:rPr>
          <w:spacing w:val="67"/>
        </w:rPr>
        <w:t xml:space="preserve"> </w:t>
      </w:r>
      <w:r>
        <w:t>not</w:t>
      </w:r>
      <w:r>
        <w:rPr>
          <w:spacing w:val="67"/>
        </w:rPr>
        <w:t xml:space="preserve"> </w:t>
      </w:r>
      <w:r>
        <w:t>invest</w:t>
      </w:r>
      <w:r>
        <w:rPr>
          <w:spacing w:val="1"/>
        </w:rPr>
        <w:t xml:space="preserve"> </w:t>
      </w:r>
      <w:r>
        <w:t>resources in</w:t>
      </w:r>
      <w:r>
        <w:rPr>
          <w:spacing w:val="1"/>
        </w:rPr>
        <w:t xml:space="preserve"> </w:t>
      </w:r>
      <w:r>
        <w:t>sophisticated systems; instead, a simple Enterprise Resource Planning</w:t>
      </w:r>
      <w:r>
        <w:rPr>
          <w:spacing w:val="1"/>
        </w:rPr>
        <w:t xml:space="preserve"> </w:t>
      </w:r>
      <w:r>
        <w:t>(ERP)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manual</w:t>
      </w:r>
      <w:r>
        <w:rPr>
          <w:spacing w:val="62"/>
        </w:rPr>
        <w:t xml:space="preserve"> </w:t>
      </w:r>
      <w:r>
        <w:t>inventories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used.</w:t>
      </w:r>
    </w:p>
    <w:p w:rsidR="00055D58" w:rsidRDefault="00055D58">
      <w:pPr>
        <w:pStyle w:val="BodyText"/>
        <w:spacing w:before="6"/>
        <w:rPr>
          <w:sz w:val="23"/>
        </w:rPr>
      </w:pPr>
    </w:p>
    <w:p w:rsidR="00055D58" w:rsidRDefault="00F01D79">
      <w:pPr>
        <w:pStyle w:val="Heading2"/>
        <w:rPr>
          <w:u w:val="none"/>
        </w:rPr>
      </w:pPr>
      <w:bookmarkStart w:id="4" w:name="Merits:"/>
      <w:bookmarkEnd w:id="4"/>
      <w:r>
        <w:rPr>
          <w:color w:val="111111"/>
          <w:u w:val="thick" w:color="111111"/>
        </w:rPr>
        <w:t>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"/>
        <w:ind w:hanging="361"/>
        <w:rPr>
          <w:rFonts w:ascii="Symbol" w:hAnsi="Symbol"/>
          <w:color w:val="111111"/>
          <w:sz w:val="24"/>
        </w:rPr>
      </w:pPr>
      <w:bookmarkStart w:id="5" w:name="_Metadata_Analysis,_Content_Analysis"/>
      <w:bookmarkEnd w:id="5"/>
      <w:r>
        <w:rPr>
          <w:color w:val="111111"/>
          <w:sz w:val="24"/>
        </w:rPr>
        <w:t>Metadata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Analysis,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Content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Analysis</w:t>
      </w:r>
    </w:p>
    <w:p w:rsidR="00055D58" w:rsidRDefault="00055D58">
      <w:pPr>
        <w:pStyle w:val="BodyText"/>
        <w:spacing w:before="1"/>
        <w:rPr>
          <w:sz w:val="31"/>
        </w:rPr>
      </w:pPr>
    </w:p>
    <w:p w:rsidR="00055D58" w:rsidRDefault="00F01D79">
      <w:pPr>
        <w:pStyle w:val="Heading2"/>
        <w:spacing w:before="1"/>
        <w:rPr>
          <w:u w:val="none"/>
        </w:rPr>
      </w:pPr>
      <w:bookmarkStart w:id="6" w:name="Demerits:"/>
      <w:bookmarkEnd w:id="6"/>
      <w:r>
        <w:rPr>
          <w:color w:val="111111"/>
          <w:u w:val="thick" w:color="111111"/>
        </w:rPr>
        <w:t>Demerits: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7"/>
        <w:ind w:hanging="361"/>
        <w:rPr>
          <w:rFonts w:ascii="Symbol" w:hAnsi="Symbol"/>
          <w:color w:val="111111"/>
          <w:sz w:val="24"/>
        </w:rPr>
      </w:pPr>
      <w:bookmarkStart w:id="7" w:name="_Inaccurate_results_due_to_incorrect_de"/>
      <w:bookmarkEnd w:id="7"/>
      <w:r>
        <w:rPr>
          <w:color w:val="111111"/>
          <w:sz w:val="24"/>
        </w:rPr>
        <w:t>Inaccurate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results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due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incorrect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deliveries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returns</w:t>
      </w:r>
    </w:p>
    <w:p w:rsidR="00055D58" w:rsidRDefault="00055D58">
      <w:pPr>
        <w:rPr>
          <w:rFonts w:ascii="Symbol" w:hAnsi="Symbol"/>
          <w:sz w:val="24"/>
        </w:rPr>
        <w:sectPr w:rsidR="00055D5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055D58" w:rsidRDefault="00F01D79">
      <w:pPr>
        <w:pStyle w:val="Heading1"/>
        <w:numPr>
          <w:ilvl w:val="0"/>
          <w:numId w:val="2"/>
        </w:numPr>
        <w:tabs>
          <w:tab w:val="left" w:pos="861"/>
        </w:tabs>
        <w:spacing w:line="276" w:lineRule="auto"/>
        <w:ind w:right="1108"/>
      </w:pPr>
      <w:r>
        <w:lastRenderedPageBreak/>
        <w:t>Analysis</w:t>
      </w:r>
      <w:r>
        <w:rPr>
          <w:spacing w:val="-2"/>
        </w:rPr>
        <w:t xml:space="preserve"> </w:t>
      </w:r>
      <w:r>
        <w:t>of Retailer</w:t>
      </w:r>
      <w:r>
        <w:rPr>
          <w:spacing w:val="-3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Financial</w:t>
      </w:r>
      <w:r>
        <w:rPr>
          <w:spacing w:val="-108"/>
        </w:rPr>
        <w:t xml:space="preserve"> </w:t>
      </w:r>
      <w:r>
        <w:t>Performance</w:t>
      </w:r>
    </w:p>
    <w:p w:rsidR="00055D58" w:rsidRDefault="00F01D79">
      <w:pPr>
        <w:spacing w:before="194"/>
        <w:ind w:left="500"/>
        <w:rPr>
          <w:sz w:val="24"/>
        </w:rPr>
      </w:pPr>
      <w:bookmarkStart w:id="8" w:name="Year:__May_2020"/>
      <w:bookmarkEnd w:id="8"/>
      <w:r>
        <w:rPr>
          <w:rFonts w:ascii="Arial"/>
          <w:b/>
          <w:color w:val="111111"/>
          <w:sz w:val="32"/>
          <w:u w:val="thick" w:color="111111"/>
        </w:rPr>
        <w:t>Year:</w:t>
      </w:r>
      <w:r>
        <w:rPr>
          <w:rFonts w:ascii="Arial"/>
          <w:b/>
          <w:color w:val="111111"/>
          <w:spacing w:val="87"/>
          <w:sz w:val="32"/>
        </w:rPr>
        <w:t xml:space="preserve"> </w:t>
      </w:r>
      <w:r>
        <w:rPr>
          <w:color w:val="111111"/>
          <w:sz w:val="24"/>
        </w:rPr>
        <w:t>May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2020</w:t>
      </w:r>
    </w:p>
    <w:p w:rsidR="00055D58" w:rsidRDefault="00055D58">
      <w:pPr>
        <w:pStyle w:val="BodyText"/>
        <w:spacing w:before="11"/>
        <w:rPr>
          <w:sz w:val="23"/>
        </w:rPr>
      </w:pPr>
    </w:p>
    <w:p w:rsidR="00055D58" w:rsidRDefault="00F01D79">
      <w:pPr>
        <w:pStyle w:val="Heading2"/>
        <w:spacing w:before="91"/>
        <w:rPr>
          <w:u w:val="none"/>
        </w:rPr>
      </w:pPr>
      <w:bookmarkStart w:id="9" w:name="Authors:_(1)"/>
      <w:bookmarkEnd w:id="9"/>
      <w:r>
        <w:rPr>
          <w:color w:val="111111"/>
          <w:u w:val="thick" w:color="111111"/>
        </w:rPr>
        <w:t>Authors:</w:t>
      </w:r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4"/>
        <w:rPr>
          <w:rFonts w:ascii="Symbol" w:hAnsi="Symbol"/>
          <w:color w:val="111111"/>
          <w:sz w:val="32"/>
        </w:rPr>
      </w:pPr>
      <w:bookmarkStart w:id="10" w:name="_Maria_Pitari"/>
      <w:bookmarkEnd w:id="10"/>
      <w:r>
        <w:rPr>
          <w:color w:val="111111"/>
          <w:sz w:val="32"/>
        </w:rPr>
        <w:t>Maria</w:t>
      </w:r>
      <w:r>
        <w:rPr>
          <w:color w:val="111111"/>
          <w:spacing w:val="-2"/>
          <w:sz w:val="32"/>
        </w:rPr>
        <w:t xml:space="preserve"> </w:t>
      </w:r>
      <w:proofErr w:type="spellStart"/>
      <w:r>
        <w:rPr>
          <w:color w:val="111111"/>
          <w:sz w:val="32"/>
        </w:rPr>
        <w:t>Pitari</w:t>
      </w:r>
      <w:proofErr w:type="spellEnd"/>
    </w:p>
    <w:p w:rsidR="00055D58" w:rsidRDefault="00055D58">
      <w:pPr>
        <w:pStyle w:val="BodyText"/>
        <w:spacing w:before="7"/>
        <w:rPr>
          <w:sz w:val="39"/>
        </w:rPr>
      </w:pPr>
    </w:p>
    <w:p w:rsidR="00055D58" w:rsidRDefault="00F01D79">
      <w:pPr>
        <w:pStyle w:val="Heading2"/>
        <w:rPr>
          <w:u w:val="none"/>
        </w:rPr>
      </w:pPr>
      <w:bookmarkStart w:id="11" w:name="Description:_(1)"/>
      <w:bookmarkEnd w:id="11"/>
      <w:r>
        <w:rPr>
          <w:color w:val="111111"/>
          <w:u w:val="thick" w:color="111111"/>
        </w:rPr>
        <w:t>Description:</w:t>
      </w:r>
    </w:p>
    <w:p w:rsidR="00055D58" w:rsidRDefault="00F01D79">
      <w:pPr>
        <w:pStyle w:val="BodyText"/>
        <w:spacing w:before="5" w:line="276" w:lineRule="auto"/>
        <w:ind w:left="861" w:right="158" w:firstLine="729"/>
      </w:pPr>
      <w:r>
        <w:t>While several studies in operations management and accounting literature</w:t>
      </w:r>
      <w:r>
        <w:rPr>
          <w:spacing w:val="-65"/>
        </w:rPr>
        <w:t xml:space="preserve"> </w:t>
      </w:r>
      <w:r>
        <w:t>have focused on the concurrent relationship between inventory levels and</w:t>
      </w:r>
      <w:r>
        <w:rPr>
          <w:spacing w:val="1"/>
        </w:rPr>
        <w:t xml:space="preserve"> </w:t>
      </w:r>
      <w:r>
        <w:t>financial metrics, less research has been conducted on the predictive power of</w:t>
      </w:r>
      <w:r>
        <w:rPr>
          <w:spacing w:val="1"/>
        </w:rPr>
        <w:t xml:space="preserve"> </w:t>
      </w:r>
      <w:r>
        <w:t>inventory on future financial performance. This paper attempts to recreate the</w:t>
      </w:r>
      <w:r>
        <w:rPr>
          <w:spacing w:val="1"/>
        </w:rPr>
        <w:t xml:space="preserve"> </w:t>
      </w:r>
      <w:r>
        <w:t>regression model and resu</w:t>
      </w:r>
      <w:r>
        <w:t xml:space="preserve">lts originally presented in </w:t>
      </w:r>
      <w:proofErr w:type="spellStart"/>
      <w:r>
        <w:t>Kesavan</w:t>
      </w:r>
      <w:proofErr w:type="spellEnd"/>
      <w:r>
        <w:t xml:space="preserve"> and Mani (2013) to</w:t>
      </w:r>
      <w:r>
        <w:rPr>
          <w:spacing w:val="-64"/>
        </w:rPr>
        <w:t xml:space="preserve"> </w:t>
      </w:r>
      <w:r>
        <w:t>analyze the relationship between inventory growth and on-year-ahead earnings</w:t>
      </w:r>
      <w:r>
        <w:rPr>
          <w:spacing w:val="1"/>
        </w:rPr>
        <w:t xml:space="preserve"> </w:t>
      </w:r>
      <w:r>
        <w:t xml:space="preserve">for U.S. public retailers. In addition, this paper aims to build upon </w:t>
      </w:r>
      <w:proofErr w:type="spellStart"/>
      <w:r>
        <w:t>Kesavan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Mani (2013)’s findings by applying their m</w:t>
      </w:r>
      <w:r>
        <w:t>odel to recent data in order to test</w:t>
      </w:r>
      <w:r>
        <w:rPr>
          <w:spacing w:val="1"/>
        </w:rPr>
        <w:t xml:space="preserve"> </w:t>
      </w:r>
      <w:r>
        <w:t>whether results</w:t>
      </w:r>
      <w:r>
        <w:rPr>
          <w:spacing w:val="-1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as 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 different</w:t>
      </w:r>
      <w:r>
        <w:rPr>
          <w:spacing w:val="-5"/>
        </w:rPr>
        <w:t xml:space="preserve"> </w:t>
      </w:r>
      <w:r>
        <w:t>macroeconomic</w:t>
      </w:r>
      <w:r>
        <w:rPr>
          <w:spacing w:val="-1"/>
        </w:rPr>
        <w:t xml:space="preserve"> </w:t>
      </w:r>
      <w:r>
        <w:t>conditions.</w:t>
      </w:r>
    </w:p>
    <w:p w:rsidR="00055D58" w:rsidRDefault="00F01D79">
      <w:pPr>
        <w:pStyle w:val="BodyText"/>
        <w:spacing w:line="276" w:lineRule="auto"/>
        <w:ind w:left="861" w:right="407"/>
      </w:pPr>
      <w:r>
        <w:t>Specifically, I attempt to study the impact of trade policy changes related to the</w:t>
      </w:r>
      <w:r>
        <w:rPr>
          <w:spacing w:val="-64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conflict between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States and</w:t>
      </w:r>
      <w:r>
        <w:rPr>
          <w:spacing w:val="-1"/>
        </w:rPr>
        <w:t xml:space="preserve"> </w:t>
      </w:r>
      <w:r>
        <w:t>China.</w:t>
      </w:r>
    </w:p>
    <w:p w:rsidR="00055D58" w:rsidRDefault="00F01D79">
      <w:pPr>
        <w:pStyle w:val="Heading2"/>
        <w:spacing w:before="193"/>
        <w:rPr>
          <w:u w:val="none"/>
        </w:rPr>
      </w:pPr>
      <w:bookmarkStart w:id="12" w:name="Merits:_(1)"/>
      <w:bookmarkEnd w:id="12"/>
      <w:r>
        <w:rPr>
          <w:color w:val="111111"/>
          <w:u w:val="thick" w:color="111111"/>
        </w:rPr>
        <w:t>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3" w:line="235" w:lineRule="auto"/>
        <w:ind w:right="435"/>
        <w:rPr>
          <w:rFonts w:ascii="Symbol" w:hAnsi="Symbol"/>
          <w:color w:val="111111"/>
          <w:sz w:val="24"/>
        </w:rPr>
      </w:pPr>
      <w:bookmarkStart w:id="13" w:name="_Discovery_of_significant_inverted-U_re"/>
      <w:bookmarkEnd w:id="13"/>
      <w:r>
        <w:rPr>
          <w:sz w:val="24"/>
        </w:rPr>
        <w:t>Discovery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6"/>
          <w:sz w:val="24"/>
        </w:rPr>
        <w:t xml:space="preserve"> </w:t>
      </w:r>
      <w:r>
        <w:rPr>
          <w:sz w:val="24"/>
        </w:rPr>
        <w:t>inverted-U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AIG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EPS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3"/>
          <w:sz w:val="24"/>
        </w:rPr>
        <w:t xml:space="preserve"> </w:t>
      </w:r>
      <w:r>
        <w:rPr>
          <w:sz w:val="24"/>
        </w:rPr>
        <w:t>applying the</w:t>
      </w:r>
      <w:r>
        <w:rPr>
          <w:spacing w:val="-4"/>
          <w:sz w:val="24"/>
        </w:rPr>
        <w:t xml:space="preserve"> </w:t>
      </w:r>
      <w:r>
        <w:rPr>
          <w:sz w:val="24"/>
        </w:rPr>
        <w:t>same regression model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recent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:rsidR="00055D58" w:rsidRDefault="00055D58">
      <w:pPr>
        <w:pStyle w:val="BodyText"/>
        <w:spacing w:before="10"/>
        <w:rPr>
          <w:sz w:val="31"/>
        </w:rPr>
      </w:pPr>
    </w:p>
    <w:p w:rsidR="00055D58" w:rsidRDefault="00F01D79">
      <w:pPr>
        <w:pStyle w:val="Heading2"/>
        <w:rPr>
          <w:u w:val="none"/>
        </w:rPr>
      </w:pPr>
      <w:bookmarkStart w:id="14" w:name="Demerits:_(1)"/>
      <w:bookmarkEnd w:id="14"/>
      <w:r>
        <w:rPr>
          <w:color w:val="111111"/>
          <w:u w:val="thick" w:color="111111"/>
        </w:rPr>
        <w:t>Demerits: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" w:line="268" w:lineRule="auto"/>
        <w:ind w:right="659"/>
        <w:rPr>
          <w:rFonts w:ascii="Symbol" w:hAnsi="Symbol"/>
          <w:sz w:val="28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notable</w:t>
      </w:r>
      <w:r>
        <w:rPr>
          <w:spacing w:val="-5"/>
          <w:sz w:val="24"/>
        </w:rPr>
        <w:t xml:space="preserve"> </w:t>
      </w:r>
      <w:r>
        <w:rPr>
          <w:sz w:val="24"/>
        </w:rPr>
        <w:t>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64"/>
          <w:sz w:val="24"/>
        </w:rPr>
        <w:t xml:space="preserve"> </w:t>
      </w:r>
      <w:r>
        <w:rPr>
          <w:sz w:val="24"/>
        </w:rPr>
        <w:t>years of consecutive data in order to calculate the lagged variables in the</w:t>
      </w:r>
      <w:r>
        <w:rPr>
          <w:spacing w:val="1"/>
          <w:sz w:val="24"/>
        </w:rPr>
        <w:t xml:space="preserve"> </w:t>
      </w:r>
      <w:r>
        <w:rPr>
          <w:sz w:val="24"/>
        </w:rPr>
        <w:t>regression.</w:t>
      </w:r>
    </w:p>
    <w:p w:rsidR="00055D58" w:rsidRDefault="00055D58">
      <w:pPr>
        <w:spacing w:line="268" w:lineRule="auto"/>
        <w:rPr>
          <w:rFonts w:ascii="Symbol" w:hAnsi="Symbol"/>
          <w:sz w:val="28"/>
        </w:rPr>
        <w:sectPr w:rsidR="00055D58">
          <w:pgSz w:w="12240" w:h="15840"/>
          <w:pgMar w:top="1380" w:right="1300" w:bottom="280" w:left="1300" w:header="720" w:footer="720" w:gutter="0"/>
          <w:cols w:space="720"/>
        </w:sectPr>
      </w:pPr>
    </w:p>
    <w:p w:rsidR="00055D58" w:rsidRDefault="00F01D79">
      <w:pPr>
        <w:pStyle w:val="Heading1"/>
        <w:numPr>
          <w:ilvl w:val="0"/>
          <w:numId w:val="2"/>
        </w:numPr>
        <w:tabs>
          <w:tab w:val="left" w:pos="861"/>
        </w:tabs>
        <w:spacing w:line="276" w:lineRule="auto"/>
        <w:ind w:right="1179"/>
      </w:pPr>
      <w:r>
        <w:lastRenderedPageBreak/>
        <w:t>Research</w:t>
      </w:r>
      <w:r>
        <w:rPr>
          <w:spacing w:val="-4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management</w:t>
      </w:r>
      <w:r>
        <w:rPr>
          <w:spacing w:val="-108"/>
        </w:rPr>
        <w:t xml:space="preserve"> </w:t>
      </w:r>
      <w:r>
        <w:t>system</w:t>
      </w:r>
    </w:p>
    <w:p w:rsidR="00055D58" w:rsidRDefault="00055D58">
      <w:pPr>
        <w:pStyle w:val="BodyText"/>
        <w:spacing w:before="7"/>
        <w:rPr>
          <w:sz w:val="48"/>
        </w:rPr>
      </w:pPr>
    </w:p>
    <w:p w:rsidR="00055D58" w:rsidRDefault="00F01D79">
      <w:pPr>
        <w:ind w:left="500"/>
        <w:rPr>
          <w:sz w:val="24"/>
        </w:rPr>
      </w:pPr>
      <w:bookmarkStart w:id="15" w:name="Year:__April_2018"/>
      <w:bookmarkEnd w:id="15"/>
      <w:r>
        <w:rPr>
          <w:rFonts w:ascii="Arial"/>
          <w:b/>
          <w:color w:val="111111"/>
          <w:sz w:val="32"/>
          <w:u w:val="thick" w:color="111111"/>
        </w:rPr>
        <w:t>Year:</w:t>
      </w:r>
      <w:r>
        <w:rPr>
          <w:rFonts w:ascii="Arial"/>
          <w:b/>
          <w:color w:val="111111"/>
          <w:spacing w:val="89"/>
          <w:sz w:val="32"/>
        </w:rPr>
        <w:t xml:space="preserve"> </w:t>
      </w:r>
      <w:r>
        <w:rPr>
          <w:color w:val="111111"/>
          <w:sz w:val="24"/>
        </w:rPr>
        <w:t>April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2018</w:t>
      </w:r>
    </w:p>
    <w:p w:rsidR="00055D58" w:rsidRDefault="00055D58">
      <w:pPr>
        <w:pStyle w:val="BodyText"/>
        <w:spacing w:before="4"/>
      </w:pPr>
    </w:p>
    <w:p w:rsidR="00055D58" w:rsidRDefault="00F01D79">
      <w:pPr>
        <w:pStyle w:val="Heading2"/>
        <w:spacing w:before="91"/>
        <w:rPr>
          <w:u w:val="none"/>
        </w:rPr>
      </w:pPr>
      <w:bookmarkStart w:id="16" w:name="Authors:_(2)"/>
      <w:bookmarkEnd w:id="16"/>
      <w:r>
        <w:rPr>
          <w:color w:val="111111"/>
          <w:u w:val="thick" w:color="111111"/>
        </w:rPr>
        <w:t>Authors:</w:t>
      </w:r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6" w:line="337" w:lineRule="exact"/>
        <w:rPr>
          <w:rFonts w:ascii="Symbol" w:hAnsi="Symbol"/>
          <w:sz w:val="28"/>
        </w:rPr>
      </w:pPr>
      <w:proofErr w:type="spellStart"/>
      <w:r>
        <w:rPr>
          <w:sz w:val="24"/>
        </w:rPr>
        <w:t>Punam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Khobragade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88"/>
          <w:tab w:val="left" w:pos="1289"/>
        </w:tabs>
        <w:spacing w:line="331" w:lineRule="exact"/>
        <w:ind w:left="1288" w:hanging="428"/>
        <w:rPr>
          <w:rFonts w:ascii="Symbol" w:hAnsi="Symbol"/>
          <w:sz w:val="28"/>
        </w:rPr>
      </w:pPr>
      <w:proofErr w:type="spellStart"/>
      <w:r>
        <w:rPr>
          <w:sz w:val="24"/>
        </w:rPr>
        <w:t>Roshni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Selokar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88"/>
          <w:tab w:val="left" w:pos="1289"/>
        </w:tabs>
        <w:spacing w:line="331" w:lineRule="exact"/>
        <w:ind w:left="1288" w:hanging="428"/>
        <w:rPr>
          <w:rFonts w:ascii="Symbol" w:hAnsi="Symbol"/>
          <w:sz w:val="28"/>
        </w:rPr>
      </w:pPr>
      <w:proofErr w:type="spellStart"/>
      <w:r>
        <w:rPr>
          <w:sz w:val="24"/>
        </w:rPr>
        <w:t>Rina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Maraskolhe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337" w:lineRule="exact"/>
        <w:rPr>
          <w:rFonts w:ascii="Symbol" w:hAnsi="Symbol"/>
          <w:sz w:val="28"/>
        </w:rPr>
      </w:pPr>
      <w:r>
        <w:rPr>
          <w:sz w:val="24"/>
        </w:rPr>
        <w:t xml:space="preserve">Prof. </w:t>
      </w:r>
      <w:proofErr w:type="spellStart"/>
      <w:r>
        <w:rPr>
          <w:sz w:val="24"/>
        </w:rPr>
        <w:t>Manjusha</w:t>
      </w:r>
      <w:proofErr w:type="spellEnd"/>
      <w:r>
        <w:rPr>
          <w:spacing w:val="-5"/>
          <w:sz w:val="24"/>
        </w:rPr>
        <w:t xml:space="preserve">  </w:t>
      </w:r>
      <w:proofErr w:type="spellStart"/>
      <w:r>
        <w:rPr>
          <w:sz w:val="24"/>
        </w:rPr>
        <w:t>Talmale</w:t>
      </w:r>
      <w:proofErr w:type="spellEnd"/>
    </w:p>
    <w:p w:rsidR="00055D58" w:rsidRDefault="00055D58">
      <w:pPr>
        <w:pStyle w:val="BodyText"/>
        <w:rPr>
          <w:sz w:val="34"/>
        </w:rPr>
      </w:pPr>
    </w:p>
    <w:p w:rsidR="00055D58" w:rsidRDefault="00055D58">
      <w:pPr>
        <w:pStyle w:val="BodyText"/>
        <w:rPr>
          <w:sz w:val="29"/>
        </w:rPr>
      </w:pPr>
    </w:p>
    <w:p w:rsidR="00055D58" w:rsidRDefault="00F01D79">
      <w:pPr>
        <w:pStyle w:val="Heading2"/>
        <w:rPr>
          <w:u w:val="none"/>
        </w:rPr>
      </w:pPr>
      <w:bookmarkStart w:id="17" w:name="Description:_(2)"/>
      <w:bookmarkEnd w:id="17"/>
      <w:r>
        <w:rPr>
          <w:color w:val="111111"/>
          <w:u w:val="thick" w:color="111111"/>
        </w:rPr>
        <w:t>Description:</w:t>
      </w:r>
    </w:p>
    <w:p w:rsidR="00055D58" w:rsidRDefault="00F01D79">
      <w:pPr>
        <w:pStyle w:val="BodyText"/>
        <w:spacing w:before="4"/>
        <w:ind w:left="140" w:right="246" w:firstLine="739"/>
      </w:pPr>
      <w:r>
        <w:t>Inventory Management System is software which is helpful for the businesses</w:t>
      </w:r>
      <w:r>
        <w:rPr>
          <w:spacing w:val="1"/>
        </w:rPr>
        <w:t xml:space="preserve"> </w:t>
      </w:r>
      <w:r>
        <w:t>operate hardware stores, where storeowner keeps the records of sales and purchase.</w:t>
      </w:r>
      <w:r>
        <w:rPr>
          <w:spacing w:val="1"/>
        </w:rPr>
        <w:t xml:space="preserve"> </w:t>
      </w:r>
      <w:r>
        <w:t>Mismanaged inventory means disappointed customers, too much cash tied up in</w:t>
      </w:r>
      <w:r>
        <w:rPr>
          <w:spacing w:val="1"/>
        </w:rPr>
        <w:t xml:space="preserve"> </w:t>
      </w:r>
      <w:r>
        <w:t>warehouses and slowe</w:t>
      </w:r>
      <w:r>
        <w:t>r sales. This project eliminates the paper work, human faults,</w:t>
      </w:r>
      <w:r>
        <w:rPr>
          <w:spacing w:val="1"/>
        </w:rPr>
        <w:t xml:space="preserve"> </w:t>
      </w:r>
      <w:r>
        <w:t>manual delay and speed up process. Inventory Management System will have the</w:t>
      </w:r>
      <w:r>
        <w:rPr>
          <w:spacing w:val="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inventory,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storeowner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reorder</w:t>
      </w:r>
      <w:r>
        <w:rPr>
          <w:spacing w:val="-63"/>
        </w:rPr>
        <w:t xml:space="preserve"> </w:t>
      </w:r>
      <w:r>
        <w:t>and how much to purchas</w:t>
      </w:r>
      <w:r>
        <w:t xml:space="preserve">e. </w:t>
      </w:r>
      <w:r>
        <w:t>Inventory Management System is a windows application</w:t>
      </w:r>
      <w:r>
        <w:rPr>
          <w:spacing w:val="1"/>
        </w:rPr>
        <w:t xml:space="preserve"> </w:t>
      </w:r>
      <w:r>
        <w:t>developed for Windows operating systems which focused in the area of Inventory</w:t>
      </w:r>
      <w:r>
        <w:rPr>
          <w:spacing w:val="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and generates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required reports.</w:t>
      </w:r>
    </w:p>
    <w:p w:rsidR="00055D58" w:rsidRDefault="00055D58">
      <w:pPr>
        <w:pStyle w:val="BodyText"/>
        <w:rPr>
          <w:sz w:val="26"/>
        </w:rPr>
      </w:pPr>
    </w:p>
    <w:p w:rsidR="00055D58" w:rsidRDefault="00055D58">
      <w:pPr>
        <w:pStyle w:val="BodyText"/>
        <w:spacing w:before="7"/>
        <w:rPr>
          <w:sz w:val="21"/>
        </w:rPr>
      </w:pPr>
    </w:p>
    <w:p w:rsidR="00055D58" w:rsidRDefault="00F01D79">
      <w:pPr>
        <w:pStyle w:val="Heading2"/>
        <w:rPr>
          <w:u w:val="none"/>
        </w:rPr>
      </w:pPr>
      <w:bookmarkStart w:id="18" w:name="Merits:_(2)"/>
      <w:bookmarkEnd w:id="18"/>
      <w:r>
        <w:rPr>
          <w:color w:val="111111"/>
          <w:u w:val="thick" w:color="111111"/>
        </w:rPr>
        <w:t>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"/>
        <w:ind w:hanging="361"/>
        <w:rPr>
          <w:rFonts w:ascii="Symbol" w:hAnsi="Symbol"/>
          <w:color w:val="111111"/>
          <w:sz w:val="24"/>
        </w:rPr>
      </w:pPr>
      <w:bookmarkStart w:id="19" w:name="_Invoice_can_be_generated,_viewed_and_p"/>
      <w:bookmarkEnd w:id="19"/>
      <w:r>
        <w:rPr>
          <w:color w:val="111111"/>
          <w:sz w:val="24"/>
        </w:rPr>
        <w:t>Invoice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generated,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viewed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printed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automatically.</w:t>
      </w:r>
    </w:p>
    <w:p w:rsidR="00055D58" w:rsidRDefault="00055D58">
      <w:pPr>
        <w:pStyle w:val="BodyText"/>
        <w:spacing w:before="2"/>
        <w:rPr>
          <w:sz w:val="31"/>
        </w:rPr>
      </w:pPr>
    </w:p>
    <w:p w:rsidR="00055D58" w:rsidRDefault="00F01D79">
      <w:pPr>
        <w:pStyle w:val="Heading2"/>
        <w:rPr>
          <w:u w:val="none"/>
        </w:rPr>
      </w:pPr>
      <w:bookmarkStart w:id="20" w:name="Demerits:_(2)"/>
      <w:bookmarkEnd w:id="20"/>
      <w:r>
        <w:rPr>
          <w:color w:val="111111"/>
          <w:u w:val="thick" w:color="111111"/>
        </w:rPr>
        <w:t>Demerits: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"/>
        <w:ind w:hanging="361"/>
        <w:rPr>
          <w:rFonts w:ascii="Symbol" w:hAnsi="Symbol"/>
          <w:color w:val="111111"/>
          <w:sz w:val="24"/>
        </w:rPr>
      </w:pPr>
      <w:bookmarkStart w:id="21" w:name="_Generating_backup_data_is_a_critical_p"/>
      <w:bookmarkEnd w:id="21"/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2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shopkeeper.</w:t>
      </w:r>
    </w:p>
    <w:p w:rsidR="00055D58" w:rsidRDefault="00055D58">
      <w:pPr>
        <w:rPr>
          <w:rFonts w:ascii="Symbol" w:hAnsi="Symbol"/>
          <w:sz w:val="24"/>
        </w:rPr>
        <w:sectPr w:rsidR="00055D58">
          <w:pgSz w:w="12240" w:h="15840"/>
          <w:pgMar w:top="1380" w:right="1300" w:bottom="280" w:left="1300" w:header="720" w:footer="720" w:gutter="0"/>
          <w:cols w:space="720"/>
        </w:sectPr>
      </w:pPr>
    </w:p>
    <w:p w:rsidR="00055D58" w:rsidRDefault="00F01D79">
      <w:pPr>
        <w:pStyle w:val="Heading1"/>
        <w:numPr>
          <w:ilvl w:val="0"/>
          <w:numId w:val="2"/>
        </w:numPr>
        <w:tabs>
          <w:tab w:val="left" w:pos="881"/>
        </w:tabs>
        <w:spacing w:line="276" w:lineRule="auto"/>
        <w:ind w:left="500" w:firstLine="0"/>
      </w:pPr>
      <w:r>
        <w:lastRenderedPageBreak/>
        <w:t>Performance improvement of inventory</w:t>
      </w:r>
      <w:r>
        <w:rPr>
          <w:spacing w:val="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automated</w:t>
      </w:r>
      <w:r>
        <w:rPr>
          <w:spacing w:val="-108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:rsidR="00055D58" w:rsidRDefault="00055D58">
      <w:pPr>
        <w:pStyle w:val="BodyText"/>
        <w:spacing w:before="11"/>
        <w:rPr>
          <w:sz w:val="48"/>
        </w:rPr>
      </w:pPr>
    </w:p>
    <w:p w:rsidR="00055D58" w:rsidRDefault="00F01D79">
      <w:pPr>
        <w:spacing w:line="367" w:lineRule="exact"/>
        <w:ind w:left="500"/>
        <w:rPr>
          <w:sz w:val="24"/>
        </w:rPr>
      </w:pPr>
      <w:bookmarkStart w:id="22" w:name="Year:__2015"/>
      <w:bookmarkEnd w:id="22"/>
      <w:r>
        <w:rPr>
          <w:rFonts w:ascii="Arial"/>
          <w:b/>
          <w:color w:val="111111"/>
          <w:sz w:val="32"/>
          <w:u w:val="thick" w:color="111111"/>
        </w:rPr>
        <w:t>Year:</w:t>
      </w:r>
      <w:r>
        <w:rPr>
          <w:rFonts w:ascii="Arial"/>
          <w:b/>
          <w:color w:val="111111"/>
          <w:spacing w:val="88"/>
          <w:sz w:val="32"/>
        </w:rPr>
        <w:t xml:space="preserve"> </w:t>
      </w:r>
      <w:r>
        <w:rPr>
          <w:color w:val="111111"/>
          <w:sz w:val="24"/>
        </w:rPr>
        <w:t>2015</w:t>
      </w:r>
    </w:p>
    <w:p w:rsidR="00055D58" w:rsidRDefault="00F01D79">
      <w:pPr>
        <w:pStyle w:val="Heading2"/>
        <w:spacing w:line="367" w:lineRule="exact"/>
        <w:rPr>
          <w:u w:val="none"/>
        </w:rPr>
      </w:pPr>
      <w:bookmarkStart w:id="23" w:name="Authors:_(3)"/>
      <w:bookmarkEnd w:id="23"/>
      <w:r>
        <w:rPr>
          <w:color w:val="111111"/>
          <w:u w:val="thick" w:color="111111"/>
        </w:rPr>
        <w:t>Authors:</w:t>
      </w:r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9" w:line="381" w:lineRule="exact"/>
        <w:rPr>
          <w:rFonts w:ascii="Symbol" w:hAnsi="Symbol"/>
          <w:sz w:val="32"/>
        </w:rPr>
      </w:pPr>
      <w:proofErr w:type="spellStart"/>
      <w:r>
        <w:rPr>
          <w:sz w:val="24"/>
        </w:rPr>
        <w:t>Anas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Atieh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372" w:lineRule="exact"/>
        <w:rPr>
          <w:rFonts w:ascii="Symbol" w:hAnsi="Symbol"/>
          <w:sz w:val="32"/>
        </w:rPr>
      </w:pPr>
      <w:proofErr w:type="spellStart"/>
      <w:r>
        <w:rPr>
          <w:sz w:val="24"/>
        </w:rPr>
        <w:t>Hazem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Kaylani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374" w:lineRule="exact"/>
        <w:rPr>
          <w:rFonts w:ascii="Symbol" w:hAnsi="Symbol"/>
          <w:sz w:val="32"/>
        </w:rPr>
      </w:pPr>
      <w:proofErr w:type="spellStart"/>
      <w:r>
        <w:rPr>
          <w:sz w:val="24"/>
        </w:rPr>
        <w:t>Yousef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Al-</w:t>
      </w:r>
      <w:proofErr w:type="spellStart"/>
      <w:r>
        <w:rPr>
          <w:sz w:val="24"/>
        </w:rPr>
        <w:t>abdallat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372" w:lineRule="exact"/>
        <w:rPr>
          <w:rFonts w:ascii="Symbol" w:hAnsi="Symbol"/>
          <w:sz w:val="32"/>
        </w:rPr>
      </w:pPr>
      <w:proofErr w:type="spellStart"/>
      <w:r>
        <w:rPr>
          <w:sz w:val="24"/>
        </w:rPr>
        <w:t>Abeer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Qaderi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372" w:lineRule="exact"/>
        <w:rPr>
          <w:rFonts w:ascii="Symbol" w:hAnsi="Symbol"/>
          <w:sz w:val="32"/>
        </w:rPr>
      </w:pPr>
      <w:proofErr w:type="spellStart"/>
      <w:r>
        <w:rPr>
          <w:sz w:val="24"/>
        </w:rPr>
        <w:t>Luma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Ghoul</w:t>
      </w:r>
    </w:p>
    <w:p w:rsidR="00055D58" w:rsidRDefault="00F01D79">
      <w:pPr>
        <w:pStyle w:val="ListParagraph"/>
        <w:numPr>
          <w:ilvl w:val="1"/>
          <w:numId w:val="2"/>
        </w:numPr>
        <w:tabs>
          <w:tab w:val="left" w:pos="1288"/>
          <w:tab w:val="left" w:pos="1289"/>
        </w:tabs>
        <w:spacing w:line="374" w:lineRule="exact"/>
        <w:ind w:left="1288" w:hanging="428"/>
        <w:rPr>
          <w:rFonts w:ascii="Symbol" w:hAnsi="Symbol"/>
          <w:sz w:val="32"/>
        </w:rPr>
      </w:pPr>
      <w:proofErr w:type="spellStart"/>
      <w:r>
        <w:rPr>
          <w:sz w:val="24"/>
        </w:rPr>
        <w:t>Lina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Jaradat</w:t>
      </w:r>
      <w:proofErr w:type="spellEnd"/>
    </w:p>
    <w:p w:rsidR="00055D58" w:rsidRDefault="00F01D79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383" w:lineRule="exact"/>
        <w:rPr>
          <w:rFonts w:ascii="Symbol" w:hAnsi="Symbol"/>
          <w:sz w:val="32"/>
        </w:rPr>
      </w:pPr>
      <w:proofErr w:type="spellStart"/>
      <w:r>
        <w:rPr>
          <w:sz w:val="24"/>
        </w:rPr>
        <w:t>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Hdairis</w:t>
      </w:r>
      <w:proofErr w:type="spellEnd"/>
    </w:p>
    <w:p w:rsidR="00055D58" w:rsidRDefault="00055D58">
      <w:pPr>
        <w:pStyle w:val="BodyText"/>
        <w:rPr>
          <w:sz w:val="38"/>
        </w:rPr>
      </w:pPr>
    </w:p>
    <w:p w:rsidR="00055D58" w:rsidRDefault="00F01D79">
      <w:pPr>
        <w:pStyle w:val="Heading2"/>
        <w:spacing w:before="273"/>
        <w:rPr>
          <w:u w:val="none"/>
        </w:rPr>
      </w:pPr>
      <w:bookmarkStart w:id="24" w:name="Description:_(3)"/>
      <w:bookmarkEnd w:id="24"/>
      <w:r>
        <w:rPr>
          <w:color w:val="111111"/>
          <w:u w:val="thick" w:color="111111"/>
        </w:rPr>
        <w:t>Description:</w:t>
      </w:r>
    </w:p>
    <w:p w:rsidR="00055D58" w:rsidRDefault="00F01D79">
      <w:pPr>
        <w:pStyle w:val="BodyText"/>
        <w:spacing w:before="4"/>
        <w:ind w:left="140" w:right="154" w:firstLine="734"/>
      </w:pPr>
      <w:r>
        <w:t>This study investigates the impact of a warehouse management system on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6"/>
        </w:rPr>
        <w:t xml:space="preserve"> </w:t>
      </w:r>
      <w:r>
        <w:t>performance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resources</w:t>
      </w:r>
      <w:r>
        <w:rPr>
          <w:spacing w:val="6"/>
        </w:rPr>
        <w:t xml:space="preserve"> </w:t>
      </w:r>
      <w:r>
        <w:t>effort,</w:t>
      </w:r>
      <w:r>
        <w:rPr>
          <w:spacing w:val="2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efficient,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 inventory management system. The supply chain procedures carried out in the</w:t>
      </w:r>
      <w:r>
        <w:rPr>
          <w:spacing w:val="1"/>
        </w:rPr>
        <w:t xml:space="preserve"> </w:t>
      </w:r>
      <w:r>
        <w:t xml:space="preserve">warehouse were reviewed before customizing </w:t>
      </w:r>
      <w:proofErr w:type="gramStart"/>
      <w:r>
        <w:t>a software</w:t>
      </w:r>
      <w:proofErr w:type="gramEnd"/>
      <w:r>
        <w:t xml:space="preserve"> that can handle the necessary</w:t>
      </w:r>
      <w:r>
        <w:rPr>
          <w:spacing w:val="-64"/>
        </w:rPr>
        <w:t xml:space="preserve"> </w:t>
      </w:r>
      <w:r>
        <w:t>transactions. The software was tested for enhancing the work flow and providing a</w:t>
      </w:r>
      <w:r>
        <w:rPr>
          <w:spacing w:val="1"/>
        </w:rPr>
        <w:t xml:space="preserve"> </w:t>
      </w:r>
      <w:r>
        <w:t>timel</w:t>
      </w:r>
      <w:r>
        <w:t>y and efficient handling. Data was collected from the warehouse of a leading</w:t>
      </w:r>
      <w:r>
        <w:rPr>
          <w:spacing w:val="1"/>
        </w:rPr>
        <w:t xml:space="preserve"> </w:t>
      </w:r>
      <w:r>
        <w:t>telecommunications service provider in Jordan. Furthermore, the facility layout was</w:t>
      </w:r>
      <w:r>
        <w:rPr>
          <w:spacing w:val="1"/>
        </w:rPr>
        <w:t xml:space="preserve"> </w:t>
      </w:r>
      <w:r>
        <w:t>studied and we introduced a production station within the warehouse, which resulted in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</w:t>
      </w:r>
      <w:r>
        <w:t>pace</w:t>
      </w:r>
      <w:r>
        <w:rPr>
          <w:spacing w:val="-4"/>
        </w:rPr>
        <w:t xml:space="preserve"> </w:t>
      </w:r>
      <w:r>
        <w:t>optimization/utilization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warehouse.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 xml:space="preserve">three steps: bundling, </w:t>
      </w:r>
      <w:proofErr w:type="spellStart"/>
      <w:r>
        <w:t>labelling</w:t>
      </w:r>
      <w:proofErr w:type="spellEnd"/>
      <w:r>
        <w:t>, and repackaging. The system handles three phases of</w:t>
      </w:r>
      <w:r>
        <w:rPr>
          <w:spacing w:val="1"/>
        </w:rPr>
        <w:t xml:space="preserve"> </w:t>
      </w:r>
      <w:r>
        <w:t>product lifecycle: receiving, processing, and distribution of SIM and prepaid scratch</w:t>
      </w:r>
      <w:r>
        <w:rPr>
          <w:spacing w:val="1"/>
        </w:rPr>
        <w:t xml:space="preserve"> </w:t>
      </w:r>
      <w:r>
        <w:t>c</w:t>
      </w:r>
      <w:r>
        <w:t>ards. Each phase of the product lifecycle was discussed in detail and the</w:t>
      </w:r>
      <w:r>
        <w:rPr>
          <w:spacing w:val="1"/>
        </w:rPr>
        <w:t xml:space="preserve"> </w:t>
      </w:r>
      <w:r>
        <w:t>process/procedure gaps were identified. This work can serve both as a practical guide</w:t>
      </w:r>
      <w:r>
        <w:rPr>
          <w:spacing w:val="1"/>
        </w:rPr>
        <w:t xml:space="preserve"> </w:t>
      </w:r>
      <w:r>
        <w:t>and industrial example for some researchers to compare the software inventory</w:t>
      </w:r>
      <w:r>
        <w:rPr>
          <w:spacing w:val="1"/>
        </w:rPr>
        <w:t xml:space="preserve"> </w:t>
      </w:r>
      <w:r>
        <w:t xml:space="preserve">management system </w:t>
      </w:r>
      <w:r>
        <w:t>with the traditional manual system in the telecommunications</w:t>
      </w:r>
      <w:r>
        <w:rPr>
          <w:spacing w:val="1"/>
        </w:rPr>
        <w:t xml:space="preserve"> </w:t>
      </w:r>
      <w:r>
        <w:t>sector in Jordan. It also highlights the gap between theory and practice; to motivate</w:t>
      </w:r>
      <w:r>
        <w:rPr>
          <w:spacing w:val="1"/>
        </w:rPr>
        <w:t xml:space="preserve"> </w:t>
      </w:r>
      <w:r>
        <w:t>researchers to develop and customize new systems for mitigating supply chain</w:t>
      </w:r>
      <w:r>
        <w:rPr>
          <w:spacing w:val="1"/>
        </w:rPr>
        <w:t xml:space="preserve"> </w:t>
      </w:r>
      <w:r>
        <w:t>disruptions.</w:t>
      </w:r>
    </w:p>
    <w:p w:rsidR="00055D58" w:rsidRDefault="00055D58">
      <w:pPr>
        <w:pStyle w:val="BodyText"/>
        <w:rPr>
          <w:sz w:val="26"/>
        </w:rPr>
      </w:pPr>
    </w:p>
    <w:p w:rsidR="00055D58" w:rsidRDefault="00055D58">
      <w:pPr>
        <w:pStyle w:val="BodyText"/>
        <w:spacing w:before="6"/>
        <w:rPr>
          <w:sz w:val="21"/>
        </w:rPr>
      </w:pPr>
    </w:p>
    <w:p w:rsidR="00055D58" w:rsidRDefault="00F01D79">
      <w:pPr>
        <w:pStyle w:val="Heading2"/>
        <w:rPr>
          <w:u w:val="none"/>
        </w:rPr>
      </w:pPr>
      <w:bookmarkStart w:id="25" w:name="Merits:_(3)"/>
      <w:bookmarkEnd w:id="25"/>
      <w:r>
        <w:rPr>
          <w:color w:val="111111"/>
          <w:u w:val="thick" w:color="111111"/>
        </w:rPr>
        <w:t>Merits:</w:t>
      </w:r>
    </w:p>
    <w:p w:rsidR="00055D58" w:rsidRDefault="00F01D7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7"/>
        <w:ind w:hanging="361"/>
        <w:rPr>
          <w:rFonts w:ascii="Symbol" w:hAnsi="Symbol"/>
          <w:color w:val="111111"/>
          <w:sz w:val="24"/>
        </w:rPr>
      </w:pPr>
      <w:bookmarkStart w:id="26" w:name="_The_impact_of_the_stocks_on_sales_is_i"/>
      <w:bookmarkEnd w:id="26"/>
      <w:r>
        <w:rPr>
          <w:color w:val="111111"/>
          <w:sz w:val="24"/>
        </w:rPr>
        <w:t>The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impact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stocks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sales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immediately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found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out.</w:t>
      </w:r>
    </w:p>
    <w:sectPr w:rsidR="00055D58" w:rsidSect="00055D58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0207"/>
    <w:multiLevelType w:val="hybridMultilevel"/>
    <w:tmpl w:val="F7E0EE8C"/>
    <w:lvl w:ilvl="0" w:tplc="28F0F562"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6FCEB1D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283CFE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6E2649D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9D9AC9F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BDE6917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3BD27B6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896290C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24D695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41E40769"/>
    <w:multiLevelType w:val="hybridMultilevel"/>
    <w:tmpl w:val="132CCE94"/>
    <w:lvl w:ilvl="0" w:tplc="BE64A858">
      <w:start w:val="1"/>
      <w:numFmt w:val="decimal"/>
      <w:lvlText w:val="%1."/>
      <w:lvlJc w:val="left"/>
      <w:pPr>
        <w:ind w:left="861" w:hanging="36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DA5CBB22">
      <w:numFmt w:val="bullet"/>
      <w:lvlText w:val=""/>
      <w:lvlJc w:val="left"/>
      <w:pPr>
        <w:ind w:left="1221" w:hanging="360"/>
      </w:pPr>
      <w:rPr>
        <w:rFonts w:hint="default"/>
        <w:w w:val="100"/>
        <w:lang w:val="en-US" w:eastAsia="en-US" w:bidi="ar-SA"/>
      </w:rPr>
    </w:lvl>
    <w:lvl w:ilvl="2" w:tplc="B9D000D8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C1206A2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BB98475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7F569F4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A8D6AC1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6F8CCF7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9C1C57CE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5D58"/>
    <w:rsid w:val="00055D58"/>
    <w:rsid w:val="00F0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5D58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55D58"/>
    <w:pPr>
      <w:spacing w:before="59"/>
      <w:ind w:left="861" w:right="405" w:hanging="361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055D58"/>
    <w:pPr>
      <w:ind w:left="500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5D58"/>
    <w:rPr>
      <w:sz w:val="24"/>
      <w:szCs w:val="24"/>
    </w:rPr>
  </w:style>
  <w:style w:type="paragraph" w:styleId="Title">
    <w:name w:val="Title"/>
    <w:basedOn w:val="Normal"/>
    <w:uiPriority w:val="1"/>
    <w:qFormat/>
    <w:rsid w:val="00055D58"/>
    <w:pPr>
      <w:spacing w:before="80"/>
      <w:ind w:left="2334" w:right="2344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rsid w:val="00055D58"/>
    <w:pPr>
      <w:ind w:left="1221" w:hanging="360"/>
    </w:pPr>
  </w:style>
  <w:style w:type="paragraph" w:customStyle="1" w:styleId="TableParagraph">
    <w:name w:val="Table Paragraph"/>
    <w:basedOn w:val="Normal"/>
    <w:uiPriority w:val="1"/>
    <w:qFormat/>
    <w:rsid w:val="00055D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Mario-P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Rodrigo-Arcentales-Carrion" TargetMode="External"/><Relationship Id="rId5" Type="http://schemas.openxmlformats.org/officeDocument/2006/relationships/hyperlink" Target="https://www.researchgate.net/scientific-contributions/Jorge-Andres-Espinoza-Aguirre-2196133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 Kunga</dc:creator>
  <cp:lastModifiedBy>admin</cp:lastModifiedBy>
  <cp:revision>2</cp:revision>
  <dcterms:created xsi:type="dcterms:W3CDTF">2022-10-20T13:15:00Z</dcterms:created>
  <dcterms:modified xsi:type="dcterms:W3CDTF">2022-10-20T13:15:00Z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