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BE2" w:rsidRDefault="00040373">
      <w:pPr>
        <w:pStyle w:val="Standard"/>
        <w:widowControl w:val="0"/>
        <w:spacing w:line="480" w:lineRule="auto"/>
        <w:ind w:left="113" w:hanging="113"/>
        <w:jc w:val="center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>LITERATURE SURVEY</w:t>
      </w:r>
    </w:p>
    <w:p w:rsidR="000B2BE2" w:rsidRDefault="00040373">
      <w:pPr>
        <w:pStyle w:val="Standard"/>
        <w:spacing w:before="93" w:line="360" w:lineRule="auto"/>
        <w:jc w:val="both"/>
        <w:rPr>
          <w:sz w:val="22"/>
          <w:szCs w:val="22"/>
        </w:rPr>
      </w:pPr>
      <w:r>
        <w:rPr>
          <w:sz w:val="22"/>
          <w:szCs w:val="22"/>
          <w:lang w:eastAsia="en-IN"/>
        </w:rPr>
        <w:t>D</w:t>
      </w:r>
      <w:r>
        <w:rPr>
          <w:lang w:eastAsia="en-IN"/>
        </w:rPr>
        <w:t>iabetic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Retinopathy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(DR)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is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common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complication of diabetes mellitus, which causes lesions on the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retina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that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effect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vision.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If</w:t>
      </w:r>
      <w:r>
        <w:rPr>
          <w:spacing w:val="-3"/>
          <w:lang w:eastAsia="en-IN"/>
        </w:rPr>
        <w:t xml:space="preserve"> </w:t>
      </w:r>
      <w:r>
        <w:rPr>
          <w:lang w:eastAsia="en-IN"/>
        </w:rPr>
        <w:t>it</w:t>
      </w:r>
      <w:r>
        <w:rPr>
          <w:spacing w:val="-3"/>
          <w:lang w:eastAsia="en-IN"/>
        </w:rPr>
        <w:t xml:space="preserve"> </w:t>
      </w:r>
      <w:r>
        <w:rPr>
          <w:lang w:eastAsia="en-IN"/>
        </w:rPr>
        <w:t>is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not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detected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early,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it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can</w:t>
      </w:r>
      <w:r>
        <w:rPr>
          <w:spacing w:val="-3"/>
          <w:lang w:eastAsia="en-IN"/>
        </w:rPr>
        <w:t xml:space="preserve"> </w:t>
      </w:r>
      <w:r>
        <w:rPr>
          <w:lang w:eastAsia="en-IN"/>
        </w:rPr>
        <w:t>lead</w:t>
      </w:r>
      <w:r>
        <w:rPr>
          <w:spacing w:val="-2"/>
          <w:lang w:eastAsia="en-IN"/>
        </w:rPr>
        <w:t xml:space="preserve"> </w:t>
      </w:r>
      <w:r>
        <w:rPr>
          <w:lang w:eastAsia="en-IN"/>
        </w:rPr>
        <w:t>to</w:t>
      </w:r>
      <w:r>
        <w:rPr>
          <w:spacing w:val="-42"/>
          <w:lang w:eastAsia="en-IN"/>
        </w:rPr>
        <w:t xml:space="preserve"> </w:t>
      </w:r>
      <w:r>
        <w:rPr>
          <w:lang w:eastAsia="en-IN"/>
        </w:rPr>
        <w:t>blindness. Unfortunately, DR is not a reversible process, and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treatment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only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sustains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vision.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DR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early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detection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and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treatment can significantly reduce the risk of vision loss. The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manual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diagnosis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process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of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DR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retina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fundus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images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by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ophthalmologists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is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time-,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effort-,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and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cost-consuming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and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prone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to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misdiagnosis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unlike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computer-aided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diagnosis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systems. Recently, deep learning has become one of the most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common techniques that has achieved better performance in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many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areas,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especially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in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medical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image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analysis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and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classification. Convolutional neural networks are more widely</w:t>
      </w:r>
      <w:r>
        <w:rPr>
          <w:spacing w:val="-42"/>
          <w:lang w:eastAsia="en-IN"/>
        </w:rPr>
        <w:t xml:space="preserve"> </w:t>
      </w:r>
      <w:r>
        <w:rPr>
          <w:lang w:eastAsia="en-IN"/>
        </w:rPr>
        <w:t>used as a deep learning method in medical image analysis and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they are highly effective. For this article, the recent state-of-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the-art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methods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of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DR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color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fundus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images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detection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and</w:t>
      </w:r>
      <w:r>
        <w:rPr>
          <w:spacing w:val="-42"/>
          <w:lang w:eastAsia="en-IN"/>
        </w:rPr>
        <w:t xml:space="preserve"> </w:t>
      </w:r>
      <w:r>
        <w:rPr>
          <w:lang w:eastAsia="en-IN"/>
        </w:rPr>
        <w:t>classification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using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deep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learning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techniques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have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been</w:t>
      </w:r>
      <w:r>
        <w:rPr>
          <w:spacing w:val="-42"/>
          <w:lang w:eastAsia="en-IN"/>
        </w:rPr>
        <w:t xml:space="preserve"> </w:t>
      </w:r>
      <w:r>
        <w:rPr>
          <w:lang w:eastAsia="en-IN"/>
        </w:rPr>
        <w:t>reviewed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and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analyzed.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Furthermore,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the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DR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available</w:t>
      </w:r>
      <w:r>
        <w:rPr>
          <w:spacing w:val="-42"/>
          <w:lang w:eastAsia="en-IN"/>
        </w:rPr>
        <w:t xml:space="preserve"> </w:t>
      </w:r>
      <w:r>
        <w:rPr>
          <w:lang w:eastAsia="en-IN"/>
        </w:rPr>
        <w:t>datasets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for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the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color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fundus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retina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have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been</w:t>
      </w:r>
      <w:r>
        <w:rPr>
          <w:spacing w:val="1"/>
          <w:lang w:eastAsia="en-IN"/>
        </w:rPr>
        <w:t xml:space="preserve"> </w:t>
      </w:r>
      <w:r>
        <w:rPr>
          <w:lang w:eastAsia="en-IN"/>
        </w:rPr>
        <w:t>reviewed.</w:t>
      </w:r>
    </w:p>
    <w:p w:rsidR="000B2BE2" w:rsidRDefault="00040373">
      <w:pPr>
        <w:pStyle w:val="Textbody"/>
        <w:ind w:left="106" w:right="38"/>
        <w:jc w:val="both"/>
      </w:pPr>
      <w:r>
        <w:t xml:space="preserve">                The related work in the field of medical sciences as well as</w:t>
      </w:r>
      <w:r>
        <w:rPr>
          <w:spacing w:val="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researchers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various machine learning</w:t>
      </w:r>
      <w:r>
        <w:rPr>
          <w:spacing w:val="1"/>
        </w:rPr>
        <w:t xml:space="preserve"> </w:t>
      </w:r>
      <w:r>
        <w:t>methods, but the</w:t>
      </w:r>
      <w:r>
        <w:rPr>
          <w:spacing w:val="1"/>
        </w:rPr>
        <w:t xml:space="preserve"> </w:t>
      </w:r>
      <w:r>
        <w:rPr>
          <w:w w:val="95"/>
        </w:rPr>
        <w:t>study comparative study among these deep</w:t>
      </w:r>
      <w:r>
        <w:rPr>
          <w:spacing w:val="45"/>
        </w:rPr>
        <w:t xml:space="preserve"> </w:t>
      </w:r>
      <w:r>
        <w:rPr>
          <w:w w:val="95"/>
        </w:rPr>
        <w:t>learning methods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lacking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concerned.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proves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-47"/>
        </w:rPr>
        <w:t xml:space="preserve"> </w:t>
      </w:r>
      <w:r>
        <w:rPr>
          <w:spacing w:val="-1"/>
        </w:rPr>
        <w:t>approach</w:t>
      </w:r>
      <w:r>
        <w:rPr>
          <w:spacing w:val="-11"/>
        </w:rPr>
        <w:t xml:space="preserve"> </w:t>
      </w:r>
      <w:r>
        <w:rPr>
          <w:spacing w:val="-1"/>
        </w:rPr>
        <w:t>while</w:t>
      </w:r>
      <w:r>
        <w:rPr>
          <w:spacing w:val="-11"/>
        </w:rPr>
        <w:t xml:space="preserve"> </w:t>
      </w:r>
      <w:r>
        <w:t>considering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fining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Raman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computer-aided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mechanism for finding abnormality of the retinal imaging,</w:t>
      </w:r>
      <w:r>
        <w:rPr>
          <w:spacing w:val="1"/>
        </w:rPr>
        <w:t xml:space="preserve"> </w:t>
      </w:r>
      <w:r>
        <w:t>while detecting the existence of abnormal features from the</w:t>
      </w:r>
      <w:r>
        <w:rPr>
          <w:spacing w:val="-47"/>
        </w:rPr>
        <w:t xml:space="preserve"> </w:t>
      </w:r>
      <w:r>
        <w:t>retinal fundus images. Their proposed methodology focuses</w:t>
      </w:r>
      <w:r>
        <w:rPr>
          <w:spacing w:val="-48"/>
        </w:rPr>
        <w:t xml:space="preserve"> </w:t>
      </w:r>
      <w:r>
        <w:t>on enhancing images, filtering of the noise, detection of the</w:t>
      </w:r>
      <w:r>
        <w:rPr>
          <w:spacing w:val="-4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vessels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optic</w:t>
      </w:r>
      <w:r>
        <w:rPr>
          <w:spacing w:val="-4"/>
        </w:rPr>
        <w:t xml:space="preserve"> </w:t>
      </w:r>
      <w:r>
        <w:t>disc,</w:t>
      </w:r>
      <w:r>
        <w:rPr>
          <w:spacing w:val="-4"/>
        </w:rPr>
        <w:t xml:space="preserve"> </w:t>
      </w:r>
      <w:r>
        <w:t>extracting</w:t>
      </w:r>
      <w:r>
        <w:rPr>
          <w:spacing w:val="-7"/>
        </w:rPr>
        <w:t xml:space="preserve"> </w:t>
      </w:r>
      <w:r>
        <w:t>exudates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aneurysms</w:t>
      </w:r>
      <w:r>
        <w:rPr>
          <w:spacing w:val="1"/>
        </w:rPr>
        <w:t xml:space="preserve"> </w:t>
      </w:r>
      <w:r>
        <w:t>(MA),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w w:val="95"/>
        </w:rPr>
        <w:t>classifying various stages of the diabetic retinopathy as mild,</w:t>
      </w:r>
      <w:r>
        <w:rPr>
          <w:spacing w:val="1"/>
          <w:w w:val="95"/>
        </w:rPr>
        <w:t xml:space="preserve"> </w:t>
      </w:r>
      <w:r>
        <w:t>the moderate, the severe NPDR(Non-Proliferative Diabetic</w:t>
      </w:r>
      <w:r>
        <w:rPr>
          <w:spacing w:val="1"/>
        </w:rPr>
        <w:t xml:space="preserve"> </w:t>
      </w:r>
      <w:r>
        <w:t>Retinopathy)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PDR(Proliferative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Retinopathy) by the use of machine learning techniques. Singh&amp;Tripathi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automated and early discovery of the Diabetic Retinopathy,</w:t>
      </w:r>
      <w:r>
        <w:rPr>
          <w:spacing w:val="-47"/>
        </w:rPr>
        <w:t xml:space="preserve"> </w:t>
      </w:r>
      <w:r>
        <w:t>by the use of Image processing among many other analysis</w:t>
      </w:r>
      <w:r>
        <w:rPr>
          <w:spacing w:val="1"/>
        </w:rPr>
        <w:t xml:space="preserve"> </w:t>
      </w:r>
      <w:r>
        <w:t>techniques. Soomro et al. in their research, proposed 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morphological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accompanied</w:t>
      </w:r>
      <w:r>
        <w:rPr>
          <w:spacing w:val="1"/>
        </w:rPr>
        <w:t xml:space="preserve"> </w:t>
      </w:r>
      <w:r>
        <w:t>bythe</w:t>
      </w:r>
      <w:r>
        <w:rPr>
          <w:spacing w:val="1"/>
        </w:rPr>
        <w:t xml:space="preserve"> </w:t>
      </w:r>
      <w:r>
        <w:t>proposed</w:t>
      </w:r>
      <w:r>
        <w:rPr>
          <w:spacing w:val="-47"/>
        </w:rPr>
        <w:t xml:space="preserve"> </w:t>
      </w:r>
      <w:r>
        <w:t>threshold centered static wavelet transforms for the retinal</w:t>
      </w:r>
      <w:r>
        <w:rPr>
          <w:spacing w:val="1"/>
        </w:rPr>
        <w:t xml:space="preserve"> </w:t>
      </w:r>
      <w:r>
        <w:t>fundus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CLAHE</w:t>
      </w:r>
      <w:r>
        <w:rPr>
          <w:spacing w:val="1"/>
        </w:rPr>
        <w:t xml:space="preserve"> </w:t>
      </w:r>
      <w:r>
        <w:t>(Contrast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Adaptive</w:t>
      </w:r>
      <w:r>
        <w:rPr>
          <w:spacing w:val="11"/>
        </w:rPr>
        <w:t xml:space="preserve"> </w:t>
      </w:r>
      <w:r>
        <w:t>Histogram</w:t>
      </w:r>
      <w:r>
        <w:rPr>
          <w:spacing w:val="10"/>
        </w:rPr>
        <w:t xml:space="preserve"> </w:t>
      </w:r>
      <w:r>
        <w:t>Equalisation)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vessel</w:t>
      </w:r>
      <w:r>
        <w:rPr>
          <w:spacing w:val="11"/>
        </w:rPr>
        <w:t xml:space="preserve"> </w:t>
      </w:r>
      <w:r>
        <w:t>enhancement.</w:t>
      </w:r>
    </w:p>
    <w:p w:rsidR="000B2BE2" w:rsidRDefault="00040373">
      <w:pPr>
        <w:pStyle w:val="Textbody"/>
        <w:spacing w:before="3" w:after="0"/>
        <w:ind w:left="106" w:right="38"/>
        <w:jc w:val="both"/>
      </w:pPr>
      <w:r>
        <w:t>Zhao et al. in their paper, proposed a novel saliency-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leakage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fluoresce</w:t>
      </w:r>
      <w:r>
        <w:rPr>
          <w:spacing w:val="-48"/>
        </w:rPr>
        <w:t xml:space="preserve"> </w:t>
      </w:r>
      <w:r>
        <w:t>in angiography. Their proposed methodology is validated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publiclyaccessible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Diabetic</w:t>
      </w:r>
      <w:r>
        <w:rPr>
          <w:spacing w:val="-12"/>
        </w:rPr>
        <w:t xml:space="preserve"> </w:t>
      </w:r>
      <w:r>
        <w:rPr>
          <w:spacing w:val="-1"/>
        </w:rPr>
        <w:t>Retinopathy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Malarial</w:t>
      </w:r>
      <w:r>
        <w:rPr>
          <w:spacing w:val="-11"/>
        </w:rPr>
        <w:t xml:space="preserve"> </w:t>
      </w:r>
      <w:r>
        <w:t>Retinopathy.</w:t>
      </w:r>
      <w:r>
        <w:rPr>
          <w:spacing w:val="-11"/>
        </w:rPr>
        <w:t xml:space="preserve"> </w:t>
      </w:r>
      <w:r>
        <w:t>Prasad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</w:t>
      </w:r>
      <w:r>
        <w:rPr>
          <w:spacing w:val="-48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morphological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withthe</w:t>
      </w:r>
      <w:r>
        <w:rPr>
          <w:spacing w:val="-47"/>
        </w:rPr>
        <w:t xml:space="preserve"> </w:t>
      </w:r>
      <w:r>
        <w:t>segmentation procedures for detecting the blood vessels,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aneurysms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(Principal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selection. Further, Back-propagation NN and the one-rule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non-diabetic</w:t>
      </w:r>
      <w:r>
        <w:rPr>
          <w:spacing w:val="17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diabetic.M.</w:t>
      </w:r>
      <w:r>
        <w:rPr>
          <w:spacing w:val="20"/>
        </w:rPr>
        <w:t xml:space="preserve"> </w:t>
      </w:r>
      <w:r>
        <w:t>Usman</w:t>
      </w:r>
      <w:r>
        <w:rPr>
          <w:spacing w:val="20"/>
        </w:rPr>
        <w:t xml:space="preserve"> </w:t>
      </w:r>
      <w:r>
        <w:t>Akram</w:t>
      </w:r>
      <w:r>
        <w:rPr>
          <w:spacing w:val="20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 approach is based on a hybrid classifier detecting the</w:t>
      </w:r>
      <w:r>
        <w:rPr>
          <w:spacing w:val="1"/>
        </w:rPr>
        <w:t xml:space="preserve"> </w:t>
      </w:r>
      <w:r>
        <w:t>retinal</w:t>
      </w:r>
      <w:r>
        <w:rPr>
          <w:spacing w:val="1"/>
        </w:rPr>
        <w:t xml:space="preserve"> </w:t>
      </w:r>
      <w:r>
        <w:t>lesions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lesions</w:t>
      </w:r>
      <w:r>
        <w:rPr>
          <w:spacing w:val="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candidate,</w:t>
      </w:r>
      <w:r>
        <w:rPr>
          <w:spacing w:val="-4"/>
        </w:rPr>
        <w:t xml:space="preserve"> </w:t>
      </w:r>
      <w:r>
        <w:t>formulation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classification.</w:t>
      </w:r>
      <w:r>
        <w:rPr>
          <w:spacing w:val="-48"/>
        </w:rPr>
        <w:t xml:space="preserve"> </w:t>
      </w:r>
      <w:r>
        <w:t>The work leads to further extension of m-Mediods based</w:t>
      </w:r>
      <w:r>
        <w:rPr>
          <w:spacing w:val="1"/>
        </w:rPr>
        <w:t xml:space="preserve"> </w:t>
      </w:r>
      <w:r>
        <w:rPr>
          <w:w w:val="95"/>
        </w:rPr>
        <w:t>modeling methodology, combining it with Gaussian Mixture</w:t>
      </w:r>
      <w:r>
        <w:rPr>
          <w:spacing w:val="1"/>
          <w:w w:val="9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48"/>
        </w:rPr>
        <w:t xml:space="preserve"> </w:t>
      </w:r>
      <w:r>
        <w:t>accuracy of classification. Winder, R. John, et al  survey</w:t>
      </w:r>
      <w:r>
        <w:rPr>
          <w:spacing w:val="-47"/>
        </w:rPr>
        <w:t xml:space="preserve"> </w:t>
      </w:r>
      <w:r>
        <w:t>based on algorithms for automatic detection of retinopathy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retinal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considered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categorized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stages</w:t>
      </w:r>
      <w:r>
        <w:rPr>
          <w:spacing w:val="-48"/>
        </w:rPr>
        <w:t xml:space="preserve"> </w:t>
      </w:r>
      <w:r>
        <w:t>(preprocessing, localization and segmentation of the optic</w:t>
      </w:r>
      <w:r>
        <w:rPr>
          <w:spacing w:val="1"/>
        </w:rPr>
        <w:t xml:space="preserve"> </w:t>
      </w:r>
      <w:r>
        <w:t>disk, segmentation of the retinal vasculature, localization of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macula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fovea,</w:t>
      </w:r>
      <w:r>
        <w:rPr>
          <w:spacing w:val="1"/>
        </w:rPr>
        <w:t xml:space="preserve"> </w:t>
      </w:r>
      <w:r>
        <w:t>localization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retinopathy). Haleem, Muhammad Salman, et al a paper</w:t>
      </w:r>
      <w:r>
        <w:rPr>
          <w:spacing w:val="-47"/>
        </w:rPr>
        <w:t xml:space="preserve"> </w:t>
      </w:r>
      <w:r>
        <w:t>surveys advanced methods for automatic extraction of the</w:t>
      </w:r>
      <w:r>
        <w:rPr>
          <w:spacing w:val="1"/>
        </w:rPr>
        <w:t xml:space="preserve"> </w:t>
      </w:r>
      <w:r>
        <w:t>anatomical features in order to assist the early diagnosis of</w:t>
      </w:r>
      <w:r>
        <w:rPr>
          <w:spacing w:val="1"/>
        </w:rPr>
        <w:t xml:space="preserve"> </w:t>
      </w:r>
      <w:r>
        <w:t>Glaucoma,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retinal</w:t>
      </w:r>
      <w:r>
        <w:rPr>
          <w:spacing w:val="-5"/>
        </w:rPr>
        <w:t xml:space="preserve"> </w:t>
      </w:r>
      <w:r>
        <w:t>images.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critical</w:t>
      </w:r>
      <w:r>
        <w:rPr>
          <w:spacing w:val="-48"/>
        </w:rPr>
        <w:t xml:space="preserve"> </w:t>
      </w:r>
      <w:r>
        <w:t>estimations</w:t>
      </w:r>
      <w:r>
        <w:rPr>
          <w:spacing w:val="64"/>
        </w:rPr>
        <w:t xml:space="preserve"> </w:t>
      </w:r>
      <w:r>
        <w:t>of existing</w:t>
      </w:r>
      <w:r>
        <w:rPr>
          <w:spacing w:val="66"/>
        </w:rPr>
        <w:t xml:space="preserve"> </w:t>
      </w:r>
      <w:r>
        <w:t>automatic</w:t>
      </w:r>
      <w:r>
        <w:rPr>
          <w:spacing w:val="65"/>
        </w:rPr>
        <w:t xml:space="preserve"> </w:t>
      </w:r>
      <w:r>
        <w:t>extraction</w:t>
      </w:r>
      <w:r>
        <w:rPr>
          <w:spacing w:val="67"/>
        </w:rPr>
        <w:t xml:space="preserve"> </w:t>
      </w:r>
      <w:r>
        <w:t>approaches 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comprising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CDR</w:t>
      </w:r>
      <w:r>
        <w:rPr>
          <w:spacing w:val="-11"/>
        </w:rPr>
        <w:t xml:space="preserve"> </w:t>
      </w:r>
      <w:r>
        <w:t>(Optic</w:t>
      </w:r>
      <w:r>
        <w:rPr>
          <w:spacing w:val="-12"/>
        </w:rPr>
        <w:t xml:space="preserve"> </w:t>
      </w:r>
      <w:r>
        <w:t>Cup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Disc</w:t>
      </w:r>
      <w:r>
        <w:rPr>
          <w:spacing w:val="-48"/>
        </w:rPr>
        <w:t xml:space="preserve"> </w:t>
      </w:r>
      <w:r>
        <w:t>Ratio),</w:t>
      </w:r>
      <w:r>
        <w:rPr>
          <w:spacing w:val="1"/>
        </w:rPr>
        <w:t xml:space="preserve"> </w:t>
      </w:r>
      <w:r>
        <w:t>RNFL</w:t>
      </w:r>
      <w:r>
        <w:rPr>
          <w:spacing w:val="1"/>
        </w:rPr>
        <w:t xml:space="preserve"> </w:t>
      </w:r>
      <w:r>
        <w:t>(Retinal</w:t>
      </w:r>
      <w:r>
        <w:rPr>
          <w:spacing w:val="1"/>
        </w:rPr>
        <w:t xml:space="preserve"> </w:t>
      </w:r>
      <w:r>
        <w:t>Nerve</w:t>
      </w:r>
      <w:r>
        <w:rPr>
          <w:spacing w:val="1"/>
        </w:rPr>
        <w:t xml:space="preserve"> </w:t>
      </w:r>
      <w:r>
        <w:t>Fiber</w:t>
      </w:r>
      <w:r>
        <w:rPr>
          <w:spacing w:val="1"/>
        </w:rPr>
        <w:t xml:space="preserve"> </w:t>
      </w:r>
      <w:r>
        <w:t>Layer),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PPA</w:t>
      </w:r>
      <w:r>
        <w:rPr>
          <w:spacing w:val="1"/>
        </w:rPr>
        <w:t xml:space="preserve"> </w:t>
      </w:r>
      <w:r>
        <w:t>(Parapapillary Atrophy) among others. The paper tabulated</w:t>
      </w:r>
      <w:r>
        <w:rPr>
          <w:spacing w:val="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precisely.</w:t>
      </w:r>
      <w:r>
        <w:rPr>
          <w:spacing w:val="-47"/>
        </w:rPr>
        <w:t xml:space="preserve"> </w:t>
      </w:r>
      <w:r>
        <w:t>Gardner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</w:t>
      </w:r>
      <w:r>
        <w:rPr>
          <w:spacing w:val="-10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determining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</w:t>
      </w:r>
      <w:r>
        <w:rPr>
          <w:spacing w:val="-47"/>
        </w:rPr>
        <w:t xml:space="preserve"> </w:t>
      </w:r>
      <w:r>
        <w:t>are able to detect the diabetic features prevailing in the</w:t>
      </w:r>
      <w:r>
        <w:rPr>
          <w:spacing w:val="1"/>
        </w:rPr>
        <w:t xml:space="preserve"> </w:t>
      </w:r>
      <w:r>
        <w:t>fundus images along with comparing network against</w:t>
      </w:r>
      <w:r>
        <w:rPr>
          <w:spacing w:val="1"/>
        </w:rPr>
        <w:t xml:space="preserve"> </w:t>
      </w:r>
      <w:r>
        <w:t>ophthalmologist screening set of the fundus images. The</w:t>
      </w:r>
      <w:r>
        <w:rPr>
          <w:spacing w:val="1"/>
        </w:rPr>
        <w:t xml:space="preserve"> </w:t>
      </w:r>
      <w:r>
        <w:t>work showed the detection of hemorrhages, exudates and</w:t>
      </w:r>
      <w:r>
        <w:rPr>
          <w:spacing w:val="1"/>
        </w:rPr>
        <w:t xml:space="preserve"> </w:t>
      </w:r>
      <w:r>
        <w:t>vessels.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ophthalmologist,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attained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Diabetic Retinopathy. Roychowdhury et al. in their paper,</w:t>
      </w:r>
      <w:r>
        <w:rPr>
          <w:spacing w:val="1"/>
        </w:rPr>
        <w:t xml:space="preserve"> </w:t>
      </w:r>
      <w:r>
        <w:t>contributed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for the lesion classification by the feature ranking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Adaboost.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two-step</w:t>
      </w:r>
      <w:r>
        <w:rPr>
          <w:spacing w:val="1"/>
        </w:rPr>
        <w:t xml:space="preserve"> </w:t>
      </w:r>
      <w:r>
        <w:rPr>
          <w:w w:val="95"/>
        </w:rPr>
        <w:t>hierarchical classification approach where non-lesions or the</w:t>
      </w:r>
      <w:r>
        <w:rPr>
          <w:spacing w:val="1"/>
          <w:w w:val="95"/>
        </w:rPr>
        <w:t xml:space="preserve"> </w:t>
      </w:r>
      <w:r>
        <w:t>false</w:t>
      </w:r>
      <w:r>
        <w:rPr>
          <w:spacing w:val="-12"/>
        </w:rPr>
        <w:t xml:space="preserve"> </w:t>
      </w:r>
      <w:r>
        <w:t>positives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discarded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step.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step,</w:t>
      </w:r>
      <w:r>
        <w:rPr>
          <w:spacing w:val="-47"/>
        </w:rPr>
        <w:t xml:space="preserve"> </w:t>
      </w:r>
      <w:r>
        <w:t>bright lesions are further classified as the hard exudates</w:t>
      </w:r>
      <w:r>
        <w:rPr>
          <w:spacing w:val="1"/>
        </w:rPr>
        <w:t xml:space="preserve"> </w:t>
      </w:r>
      <w:r>
        <w:t>along with the cotton wool spots. Also red lesions remain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hemorrhages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micro-aneurysms</w:t>
      </w:r>
      <w:r>
        <w:rPr>
          <w:spacing w:val="1"/>
        </w:rPr>
        <w:t xml:space="preserve"> </w:t>
      </w:r>
      <w:r>
        <w:t>(MA).Rakshitha et al. work throws light on uses of the</w:t>
      </w:r>
      <w:r>
        <w:rPr>
          <w:spacing w:val="-47"/>
        </w:rPr>
        <w:t xml:space="preserve"> </w:t>
      </w:r>
      <w:r>
        <w:t>new imaging transformation methods for the enhancement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retinal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contourlet</w:t>
      </w:r>
      <w:r>
        <w:rPr>
          <w:spacing w:val="1"/>
        </w:rPr>
        <w:t xml:space="preserve"> </w:t>
      </w:r>
      <w:r>
        <w:t>transform,</w:t>
      </w:r>
      <w:r>
        <w:rPr>
          <w:spacing w:val="1"/>
        </w:rPr>
        <w:t xml:space="preserve"> </w:t>
      </w:r>
      <w:r>
        <w:t>curvelet</w:t>
      </w:r>
      <w:r>
        <w:rPr>
          <w:spacing w:val="-47"/>
        </w:rPr>
        <w:t xml:space="preserve"> </w:t>
      </w:r>
      <w:r>
        <w:t>transform and wavelet transform. Their paper thus draws</w:t>
      </w:r>
      <w:r>
        <w:rPr>
          <w:spacing w:val="1"/>
        </w:rPr>
        <w:t xml:space="preserve"> </w:t>
      </w:r>
      <w:r>
        <w:t>comparison among these three imaging transformations. Vo</w:t>
      </w:r>
      <w:r>
        <w:rPr>
          <w:spacing w:val="-48"/>
        </w:rPr>
        <w:t xml:space="preserve"> </w:t>
      </w:r>
      <w:r>
        <w:rPr>
          <w:w w:val="95"/>
        </w:rPr>
        <w:t>et al. research studies discriminant texture features which are</w:t>
      </w:r>
      <w:r>
        <w:rPr>
          <w:spacing w:val="1"/>
          <w:w w:val="95"/>
        </w:rPr>
        <w:t xml:space="preserve"> </w:t>
      </w:r>
      <w:r>
        <w:t>obtained by the color multi-scale uniform  LBPs(Local</w:t>
      </w:r>
      <w:r>
        <w:rPr>
          <w:spacing w:val="1"/>
        </w:rPr>
        <w:t xml:space="preserve"> </w:t>
      </w:r>
      <w:r>
        <w:t>Binary Patterns)that are descriptors on the two proposed</w:t>
      </w:r>
      <w:r>
        <w:rPr>
          <w:spacing w:val="1"/>
        </w:rPr>
        <w:t xml:space="preserve"> </w:t>
      </w:r>
      <w:r>
        <w:rPr>
          <w:w w:val="95"/>
        </w:rPr>
        <w:t>hybrid and the five common color spaces. Then the extracted</w:t>
      </w:r>
      <w:r>
        <w:rPr>
          <w:spacing w:val="1"/>
          <w:w w:val="95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evaluated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enhanced</w:t>
      </w:r>
      <w:r>
        <w:rPr>
          <w:spacing w:val="-7"/>
        </w:rPr>
        <w:t xml:space="preserve"> </w:t>
      </w:r>
      <w:r>
        <w:t>EFM,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Fisher</w:t>
      </w:r>
      <w:r>
        <w:rPr>
          <w:spacing w:val="-7"/>
        </w:rPr>
        <w:t xml:space="preserve"> </w:t>
      </w:r>
      <w:r>
        <w:t>Linear</w:t>
      </w:r>
      <w:r>
        <w:rPr>
          <w:spacing w:val="-48"/>
        </w:rPr>
        <w:t xml:space="preserve"> </w:t>
      </w:r>
      <w:r>
        <w:t>Discriminant.</w:t>
      </w:r>
    </w:p>
    <w:p w:rsidR="000B2BE2" w:rsidRDefault="000B2BE2">
      <w:pPr>
        <w:pStyle w:val="ListParagraph"/>
        <w:tabs>
          <w:tab w:val="left" w:pos="3745"/>
          <w:tab w:val="left" w:pos="3746"/>
        </w:tabs>
        <w:spacing w:before="1"/>
        <w:ind w:left="1512" w:firstLine="0"/>
        <w:rPr>
          <w:sz w:val="20"/>
        </w:rPr>
      </w:pPr>
    </w:p>
    <w:p w:rsidR="000B2BE2" w:rsidRDefault="00040373">
      <w:pPr>
        <w:pStyle w:val="ListParagraph"/>
        <w:tabs>
          <w:tab w:val="left" w:pos="2233"/>
          <w:tab w:val="left" w:pos="2234"/>
        </w:tabs>
        <w:spacing w:before="1"/>
        <w:ind w:left="0" w:firstLine="0"/>
        <w:rPr>
          <w:b/>
          <w:bCs/>
        </w:rPr>
      </w:pPr>
      <w:r>
        <w:rPr>
          <w:b/>
          <w:bCs/>
        </w:rPr>
        <w:t xml:space="preserve">           REFERENCES:</w:t>
      </w:r>
    </w:p>
    <w:p w:rsidR="000B2BE2" w:rsidRDefault="000B2BE2">
      <w:pPr>
        <w:pStyle w:val="ListParagraph"/>
        <w:tabs>
          <w:tab w:val="left" w:pos="2879"/>
          <w:tab w:val="left" w:pos="2880"/>
        </w:tabs>
        <w:spacing w:before="1"/>
        <w:rPr>
          <w:b/>
          <w:bCs/>
        </w:rPr>
      </w:pP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spacing w:before="1"/>
        <w:jc w:val="both"/>
      </w:pPr>
      <w:r>
        <w:t>V. Raman, P. Then and P. Sumari. “Proposed retinal abnormality</w:t>
      </w:r>
      <w:r>
        <w:rPr>
          <w:spacing w:val="1"/>
        </w:rPr>
        <w:t xml:space="preserve"> </w:t>
      </w:r>
      <w:r>
        <w:t>detection and classification approach: Computer-aided detection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approaches”,</w:t>
      </w:r>
      <w:r>
        <w:rPr>
          <w:spacing w:val="1"/>
        </w:rPr>
        <w:t xml:space="preserve"> </w:t>
      </w:r>
      <w:r>
        <w:t>Communication Software and Networks (ICCSN), 2016 8th IEEE</w:t>
      </w:r>
      <w:r>
        <w:rPr>
          <w:spacing w:val="-37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IEEE,</w:t>
      </w:r>
      <w:r>
        <w:rPr>
          <w:spacing w:val="1"/>
        </w:rPr>
        <w:t xml:space="preserve"> </w:t>
      </w:r>
      <w:r>
        <w:t>(2016).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N. Singh and R. Chandra Tripathi. “Automated early detection 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techniques”,</w:t>
      </w:r>
      <w:r>
        <w:rPr>
          <w:spacing w:val="1"/>
        </w:rPr>
        <w:t xml:space="preserve"> </w:t>
      </w:r>
      <w:r>
        <w:t>International Journal of Computer Applications, vol. 8, no. 2,</w:t>
      </w:r>
      <w:r>
        <w:rPr>
          <w:spacing w:val="1"/>
        </w:rPr>
        <w:t xml:space="preserve"> </w:t>
      </w:r>
      <w:r>
        <w:t>(2010),</w:t>
      </w:r>
      <w:r>
        <w:rPr>
          <w:spacing w:val="-3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18-23.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spacing w:before="1"/>
        <w:jc w:val="both"/>
      </w:pPr>
      <w:r>
        <w:t>T. A. Soomro, “Role of Image Contrast Enhancement Technique</w:t>
      </w:r>
      <w:r>
        <w:rPr>
          <w:spacing w:val="1"/>
        </w:rPr>
        <w:t xml:space="preserve"> </w:t>
      </w:r>
      <w:r>
        <w:rPr>
          <w:spacing w:val="-1"/>
        </w:rPr>
        <w:t xml:space="preserve">for Ophthalmologist as Diagnostic Tool for </w:t>
      </w:r>
      <w:r>
        <w:t>Diabetic Retinopathy”,</w:t>
      </w:r>
      <w:r>
        <w:rPr>
          <w:spacing w:val="-38"/>
        </w:rPr>
        <w:t xml:space="preserve"> </w:t>
      </w:r>
      <w:r>
        <w:rPr>
          <w:spacing w:val="-1"/>
        </w:rPr>
        <w:t>Digital</w:t>
      </w:r>
      <w:r>
        <w:rPr>
          <w:spacing w:val="-7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Computing:</w:t>
      </w:r>
      <w:r>
        <w:rPr>
          <w:spacing w:val="-7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(DICTA),</w:t>
      </w:r>
      <w:r>
        <w:rPr>
          <w:spacing w:val="-37"/>
        </w:rPr>
        <w:t xml:space="preserve"> </w:t>
      </w:r>
      <w:r>
        <w:t>2016 International</w:t>
      </w:r>
      <w:r>
        <w:rPr>
          <w:spacing w:val="-2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IEEE,</w:t>
      </w:r>
      <w:r>
        <w:rPr>
          <w:spacing w:val="1"/>
        </w:rPr>
        <w:t xml:space="preserve"> </w:t>
      </w:r>
      <w:r>
        <w:t>(2016).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rPr>
          <w:spacing w:val="-1"/>
        </w:rPr>
        <w:t xml:space="preserve">Y. Zhao, “Intensity and Compactness Enabled </w:t>
      </w:r>
      <w:r>
        <w:t>Saliency Estimation</w:t>
      </w:r>
      <w:r>
        <w:rPr>
          <w:spacing w:val="-37"/>
        </w:rPr>
        <w:t xml:space="preserve"> </w:t>
      </w:r>
      <w:r>
        <w:t>for Leakage Detection in</w:t>
      </w:r>
      <w:r>
        <w:rPr>
          <w:spacing w:val="1"/>
        </w:rPr>
        <w:t xml:space="preserve"> </w:t>
      </w:r>
      <w:r>
        <w:t>Diabetic and Malarial Retinopathy”,</w:t>
      </w:r>
      <w:r>
        <w:rPr>
          <w:spacing w:val="1"/>
        </w:rPr>
        <w:t xml:space="preserve"> </w:t>
      </w:r>
      <w:r>
        <w:t>IEEE Transactions on Medical Imaging, vol. 36, no. 1, (2017), pp.</w:t>
      </w:r>
      <w:r>
        <w:rPr>
          <w:spacing w:val="-38"/>
        </w:rPr>
        <w:t xml:space="preserve"> </w:t>
      </w:r>
      <w:r>
        <w:t>51-63.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D. K. Prasad, L. Vibha and K. R. Venugopal, “Early detection of</w:t>
      </w:r>
      <w:r>
        <w:rPr>
          <w:spacing w:val="1"/>
        </w:rPr>
        <w:t xml:space="preserve"> </w:t>
      </w:r>
      <w:r>
        <w:rPr>
          <w:spacing w:val="-1"/>
        </w:rPr>
        <w:t xml:space="preserve">diabetic retinopathy from digital retinal fundus </w:t>
      </w:r>
      <w:r>
        <w:t>images”, Intelligent</w:t>
      </w:r>
      <w:r>
        <w:rPr>
          <w:spacing w:val="-38"/>
        </w:rPr>
        <w:t xml:space="preserve"> </w:t>
      </w:r>
      <w:r>
        <w:rPr>
          <w:spacing w:val="-1"/>
        </w:rPr>
        <w:t>Computational</w:t>
      </w:r>
      <w:r>
        <w:rPr>
          <w:spacing w:val="-8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(RAICS),</w:t>
      </w:r>
      <w:r>
        <w:rPr>
          <w:spacing w:val="-8"/>
        </w:rPr>
        <w:t xml:space="preserve"> </w:t>
      </w:r>
      <w:r>
        <w:t>2015</w:t>
      </w:r>
      <w:r>
        <w:rPr>
          <w:spacing w:val="-6"/>
        </w:rPr>
        <w:t xml:space="preserve"> </w:t>
      </w:r>
      <w:r>
        <w:t>IEEE</w:t>
      </w:r>
      <w:r>
        <w:rPr>
          <w:spacing w:val="-8"/>
        </w:rPr>
        <w:t xml:space="preserve"> </w:t>
      </w:r>
      <w:r>
        <w:t>Recent</w:t>
      </w:r>
      <w:r>
        <w:rPr>
          <w:spacing w:val="-8"/>
        </w:rPr>
        <w:t xml:space="preserve"> </w:t>
      </w:r>
      <w:r>
        <w:t>Advances</w:t>
      </w:r>
      <w:r>
        <w:rPr>
          <w:spacing w:val="-9"/>
        </w:rPr>
        <w:t xml:space="preserve"> </w:t>
      </w:r>
      <w:r>
        <w:t>in.</w:t>
      </w:r>
      <w:r>
        <w:rPr>
          <w:spacing w:val="-37"/>
        </w:rPr>
        <w:t xml:space="preserve"> </w:t>
      </w:r>
      <w:r>
        <w:t>IEEE, (2015).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M. U. Akram, “Detection and classification of retinal lesions for</w:t>
      </w:r>
      <w:r>
        <w:rPr>
          <w:spacing w:val="1"/>
        </w:rPr>
        <w:t xml:space="preserve"> </w:t>
      </w:r>
      <w:r>
        <w:t>grading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retinopathy”,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medicine,</w:t>
      </w:r>
      <w:r>
        <w:rPr>
          <w:spacing w:val="-3"/>
        </w:rPr>
        <w:t xml:space="preserve"> </w:t>
      </w:r>
      <w:r>
        <w:t>vol.</w:t>
      </w:r>
      <w:r>
        <w:rPr>
          <w:spacing w:val="-2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(2014),</w:t>
      </w:r>
      <w:r>
        <w:rPr>
          <w:spacing w:val="-2"/>
        </w:rPr>
        <w:t xml:space="preserve"> </w:t>
      </w:r>
      <w:r>
        <w:t>pp.</w:t>
      </w:r>
      <w:r>
        <w:rPr>
          <w:spacing w:val="-3"/>
        </w:rPr>
        <w:t xml:space="preserve"> </w:t>
      </w:r>
      <w:r>
        <w:t>161-171.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R. J. Winder, “Algorithms for digital image processing in diabetic</w:t>
      </w:r>
      <w:r>
        <w:rPr>
          <w:spacing w:val="-37"/>
        </w:rPr>
        <w:t xml:space="preserve"> </w:t>
      </w:r>
      <w:r>
        <w:t>retinopathy”, Computerized Medical Imaging and Graphics, vol.</w:t>
      </w:r>
      <w:r>
        <w:rPr>
          <w:spacing w:val="1"/>
        </w:rPr>
        <w:t xml:space="preserve"> </w:t>
      </w:r>
      <w:r>
        <w:t>33,</w:t>
      </w:r>
      <w:r>
        <w:rPr>
          <w:spacing w:val="-3"/>
        </w:rPr>
        <w:t xml:space="preserve"> </w:t>
      </w:r>
      <w:r>
        <w:t>no.8,(2009),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608-622.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Mu. S. Haleem, “Automatic extraction of retinal features from</w:t>
      </w:r>
      <w:r>
        <w:rPr>
          <w:spacing w:val="1"/>
        </w:rPr>
        <w:t xml:space="preserve"> </w:t>
      </w:r>
      <w:r>
        <w:t>colour</w:t>
      </w:r>
      <w:r>
        <w:rPr>
          <w:spacing w:val="1"/>
        </w:rPr>
        <w:t xml:space="preserve"> </w:t>
      </w:r>
      <w:r>
        <w:t>retinal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glaucoma</w:t>
      </w:r>
      <w:r>
        <w:rPr>
          <w:spacing w:val="1"/>
        </w:rPr>
        <w:t xml:space="preserve"> </w:t>
      </w:r>
      <w:r>
        <w:t>diagnosis: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review”,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graphics,</w:t>
      </w:r>
      <w:r>
        <w:rPr>
          <w:spacing w:val="1"/>
        </w:rPr>
        <w:t xml:space="preserve"> </w:t>
      </w:r>
      <w:r>
        <w:t>vol.</w:t>
      </w:r>
      <w:r>
        <w:rPr>
          <w:spacing w:val="1"/>
        </w:rPr>
        <w:t xml:space="preserve"> </w:t>
      </w:r>
      <w:r>
        <w:t>37,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(2013),</w:t>
      </w:r>
      <w:r>
        <w:rPr>
          <w:spacing w:val="-3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581-596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G. G. Gardner, “Automatic detection of diabetic retinopathy using</w:t>
      </w:r>
      <w:r>
        <w:rPr>
          <w:spacing w:val="-37"/>
        </w:rPr>
        <w:t xml:space="preserve"> </w:t>
      </w:r>
      <w:r>
        <w:t>an artificial neural network: a screening tool”, British journal of</w:t>
      </w:r>
      <w:r>
        <w:rPr>
          <w:spacing w:val="1"/>
        </w:rPr>
        <w:t xml:space="preserve"> </w:t>
      </w:r>
      <w:r>
        <w:t>Ophthalmology,</w:t>
      </w:r>
      <w:r>
        <w:rPr>
          <w:spacing w:val="-3"/>
        </w:rPr>
        <w:t xml:space="preserve"> </w:t>
      </w:r>
      <w:r>
        <w:t>vol.</w:t>
      </w:r>
      <w:r>
        <w:rPr>
          <w:spacing w:val="-3"/>
        </w:rPr>
        <w:t xml:space="preserve"> </w:t>
      </w:r>
      <w:r>
        <w:t>80,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(1996),</w:t>
      </w:r>
      <w:r>
        <w:rPr>
          <w:spacing w:val="-2"/>
        </w:rPr>
        <w:t xml:space="preserve"> </w:t>
      </w:r>
      <w:r>
        <w:t>pp.</w:t>
      </w:r>
      <w:r>
        <w:rPr>
          <w:spacing w:val="-3"/>
        </w:rPr>
        <w:t xml:space="preserve"> </w:t>
      </w:r>
      <w:r>
        <w:t>940-944.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R. Sivakumar, “Diabetic retinopathy analysis”, BioMed Research</w:t>
      </w:r>
      <w:r>
        <w:rPr>
          <w:spacing w:val="1"/>
        </w:rPr>
        <w:t xml:space="preserve"> </w:t>
      </w:r>
      <w:r>
        <w:t>International,</w:t>
      </w:r>
      <w:r>
        <w:rPr>
          <w:spacing w:val="-3"/>
        </w:rPr>
        <w:t xml:space="preserve"> </w:t>
      </w:r>
      <w:r>
        <w:t>vol.</w:t>
      </w:r>
      <w:r>
        <w:rPr>
          <w:spacing w:val="-3"/>
        </w:rPr>
        <w:t xml:space="preserve"> </w:t>
      </w:r>
      <w:r>
        <w:t>2005, no.</w:t>
      </w:r>
      <w:r>
        <w:rPr>
          <w:spacing w:val="-2"/>
        </w:rPr>
        <w:t xml:space="preserve"> </w:t>
      </w:r>
      <w:r>
        <w:t>1, (2005),</w:t>
      </w:r>
      <w:r>
        <w:rPr>
          <w:spacing w:val="-3"/>
        </w:rPr>
        <w:t xml:space="preserve"> </w:t>
      </w:r>
      <w:r>
        <w:t>pp.20-27.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S. Roychowdhury, D. D. Koozekanani and K. K. Parhi, “Dream: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learning”,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rPr>
          <w:spacing w:val="-1"/>
        </w:rPr>
        <w:t>journal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biomedical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informatics,</w:t>
      </w:r>
      <w:r>
        <w:rPr>
          <w:spacing w:val="-8"/>
        </w:rPr>
        <w:t xml:space="preserve"> </w:t>
      </w:r>
      <w:r>
        <w:t>vol.</w:t>
      </w:r>
      <w:r>
        <w:rPr>
          <w:spacing w:val="-8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5, (2014),</w:t>
      </w:r>
      <w:r>
        <w:rPr>
          <w:spacing w:val="1"/>
        </w:rPr>
        <w:t xml:space="preserve"> </w:t>
      </w:r>
      <w:r>
        <w:t>pp.</w:t>
      </w:r>
      <w:r>
        <w:rPr>
          <w:spacing w:val="-3"/>
        </w:rPr>
        <w:t xml:space="preserve"> </w:t>
      </w:r>
      <w:r>
        <w:t>1717- 1728.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M. N. Wernick, “Machine learning in medical imaging”, IEEE</w:t>
      </w:r>
      <w:r>
        <w:rPr>
          <w:spacing w:val="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processing magazine,</w:t>
      </w:r>
      <w:r>
        <w:rPr>
          <w:spacing w:val="-3"/>
        </w:rPr>
        <w:t xml:space="preserve"> </w:t>
      </w:r>
      <w:r>
        <w:t>vol.</w:t>
      </w:r>
      <w:r>
        <w:rPr>
          <w:spacing w:val="-3"/>
        </w:rPr>
        <w:t xml:space="preserve"> </w:t>
      </w:r>
      <w:r>
        <w:t>27,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(2010),</w:t>
      </w:r>
      <w:r>
        <w:rPr>
          <w:spacing w:val="-3"/>
        </w:rPr>
        <w:t xml:space="preserve"> </w:t>
      </w:r>
      <w:r>
        <w:t>pp.</w:t>
      </w:r>
      <w:r>
        <w:rPr>
          <w:spacing w:val="-3"/>
        </w:rPr>
        <w:t xml:space="preserve"> </w:t>
      </w:r>
      <w:r>
        <w:t>25-38.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T.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Rakshitha,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Devaraj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S.C.</w:t>
      </w:r>
      <w:r>
        <w:rPr>
          <w:spacing w:val="1"/>
        </w:rPr>
        <w:t xml:space="preserve"> </w:t>
      </w:r>
      <w:r>
        <w:t>Prasanna</w:t>
      </w:r>
      <w:r>
        <w:rPr>
          <w:spacing w:val="1"/>
        </w:rPr>
        <w:t xml:space="preserve"> </w:t>
      </w:r>
      <w:r>
        <w:t>Kumar,</w:t>
      </w:r>
      <w:r>
        <w:rPr>
          <w:spacing w:val="1"/>
        </w:rPr>
        <w:t xml:space="preserve"> </w:t>
      </w:r>
      <w:r>
        <w:t>“Comparative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imaging</w:t>
      </w:r>
      <w:r>
        <w:rPr>
          <w:spacing w:val="-7"/>
        </w:rPr>
        <w:t xml:space="preserve"> </w:t>
      </w:r>
      <w:r>
        <w:t>transforms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diabetic</w:t>
      </w:r>
      <w:r>
        <w:rPr>
          <w:spacing w:val="-6"/>
        </w:rPr>
        <w:t xml:space="preserve"> </w:t>
      </w:r>
      <w:r>
        <w:t>retinopathy</w:t>
      </w:r>
      <w:r>
        <w:rPr>
          <w:spacing w:val="-37"/>
        </w:rPr>
        <w:t xml:space="preserve"> </w:t>
      </w:r>
      <w:r>
        <w:t>images”,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Electronics,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(RTEICT),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IEEE,</w:t>
      </w:r>
      <w:r>
        <w:rPr>
          <w:spacing w:val="1"/>
        </w:rPr>
        <w:t xml:space="preserve"> </w:t>
      </w:r>
      <w:r>
        <w:t>(2016).</w:t>
      </w:r>
    </w:p>
    <w:p w:rsidR="000B2BE2" w:rsidRDefault="00040373">
      <w:pPr>
        <w:pStyle w:val="ListParagraph"/>
        <w:numPr>
          <w:ilvl w:val="0"/>
          <w:numId w:val="4"/>
        </w:numPr>
        <w:tabs>
          <w:tab w:val="left" w:pos="1293"/>
        </w:tabs>
        <w:jc w:val="both"/>
      </w:pPr>
      <w:r>
        <w:t>H. H. Vo and A. Verma, “Discriminant color texture descriptors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</w:t>
      </w:r>
      <w:r>
        <w:rPr>
          <w:spacing w:val="1"/>
        </w:rPr>
        <w:t xml:space="preserve"> </w:t>
      </w:r>
      <w:r>
        <w:t>recognition”,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(ICCP),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12th</w:t>
      </w:r>
      <w:r>
        <w:rPr>
          <w:spacing w:val="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IEEE,</w:t>
      </w:r>
      <w:r>
        <w:rPr>
          <w:spacing w:val="1"/>
        </w:rPr>
        <w:t xml:space="preserve"> </w:t>
      </w:r>
      <w:r>
        <w:t>(2016).</w:t>
      </w:r>
    </w:p>
    <w:sectPr w:rsidR="000B2B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2A6" w:rsidRDefault="00040373">
      <w:r>
        <w:separator/>
      </w:r>
    </w:p>
  </w:endnote>
  <w:endnote w:type="continuationSeparator" w:id="0">
    <w:p w:rsidR="000422A6" w:rsidRDefault="0004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OpenSymbol">
    <w:charset w:val="02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2A6" w:rsidRDefault="00040373">
      <w:r>
        <w:rPr>
          <w:color w:val="000000"/>
        </w:rPr>
        <w:separator/>
      </w:r>
    </w:p>
  </w:footnote>
  <w:footnote w:type="continuationSeparator" w:id="0">
    <w:p w:rsidR="000422A6" w:rsidRDefault="0004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8E2"/>
    <w:multiLevelType w:val="multilevel"/>
    <w:tmpl w:val="E0908484"/>
    <w:styleLink w:val="WWNum7"/>
    <w:lvl w:ilvl="0">
      <w:start w:val="1"/>
      <w:numFmt w:val="decimal"/>
      <w:lvlText w:val="%1"/>
      <w:lvlJc w:val="left"/>
      <w:pPr>
        <w:ind w:left="106" w:hanging="786"/>
      </w:pPr>
      <w:rPr>
        <w:rFonts w:eastAsia="Times New Roman" w:cs="Times New Roman"/>
        <w:spacing w:val="-17"/>
        <w:w w:val="97"/>
        <w:sz w:val="24"/>
        <w:szCs w:val="24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861" w:hanging="720"/>
      </w:pPr>
      <w:rPr>
        <w:rFonts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590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1320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05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780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1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240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-30" w:hanging="720"/>
      </w:pPr>
      <w:rPr>
        <w:lang w:val="en-US" w:eastAsia="en-US" w:bidi="ar-SA"/>
      </w:rPr>
    </w:lvl>
  </w:abstractNum>
  <w:abstractNum w:abstractNumId="1" w15:restartNumberingAfterBreak="0">
    <w:nsid w:val="0F7E7552"/>
    <w:multiLevelType w:val="multilevel"/>
    <w:tmpl w:val="2B46885E"/>
    <w:lvl w:ilvl="0">
      <w:start w:val="1"/>
      <w:numFmt w:val="decimal"/>
      <w:lvlText w:val="%1."/>
      <w:lvlJc w:val="left"/>
      <w:pPr>
        <w:ind w:left="1005" w:hanging="360"/>
      </w:pPr>
    </w:lvl>
    <w:lvl w:ilvl="1">
      <w:start w:val="1"/>
      <w:numFmt w:val="decimal"/>
      <w:lvlText w:val="%2."/>
      <w:lvlJc w:val="left"/>
      <w:pPr>
        <w:ind w:left="1365" w:hanging="360"/>
      </w:pPr>
    </w:lvl>
    <w:lvl w:ilvl="2">
      <w:start w:val="1"/>
      <w:numFmt w:val="decimal"/>
      <w:lvlText w:val="%3."/>
      <w:lvlJc w:val="left"/>
      <w:pPr>
        <w:ind w:left="1725" w:hanging="360"/>
      </w:pPr>
    </w:lvl>
    <w:lvl w:ilvl="3">
      <w:start w:val="1"/>
      <w:numFmt w:val="decimal"/>
      <w:lvlText w:val="%4."/>
      <w:lvlJc w:val="left"/>
      <w:pPr>
        <w:ind w:left="2085" w:hanging="360"/>
      </w:pPr>
    </w:lvl>
    <w:lvl w:ilvl="4">
      <w:start w:val="1"/>
      <w:numFmt w:val="decimal"/>
      <w:lvlText w:val="%5."/>
      <w:lvlJc w:val="left"/>
      <w:pPr>
        <w:ind w:left="2445" w:hanging="360"/>
      </w:pPr>
    </w:lvl>
    <w:lvl w:ilvl="5">
      <w:start w:val="1"/>
      <w:numFmt w:val="decimal"/>
      <w:lvlText w:val="%6."/>
      <w:lvlJc w:val="left"/>
      <w:pPr>
        <w:ind w:left="2805" w:hanging="360"/>
      </w:pPr>
    </w:lvl>
    <w:lvl w:ilvl="6">
      <w:start w:val="1"/>
      <w:numFmt w:val="decimal"/>
      <w:lvlText w:val="%7."/>
      <w:lvlJc w:val="left"/>
      <w:pPr>
        <w:ind w:left="3165" w:hanging="360"/>
      </w:pPr>
    </w:lvl>
    <w:lvl w:ilvl="7">
      <w:start w:val="1"/>
      <w:numFmt w:val="decimal"/>
      <w:lvlText w:val="%8."/>
      <w:lvlJc w:val="left"/>
      <w:pPr>
        <w:ind w:left="3525" w:hanging="360"/>
      </w:pPr>
    </w:lvl>
    <w:lvl w:ilvl="8">
      <w:start w:val="1"/>
      <w:numFmt w:val="decimal"/>
      <w:lvlText w:val="%9."/>
      <w:lvlJc w:val="left"/>
      <w:pPr>
        <w:ind w:left="3885" w:hanging="360"/>
      </w:pPr>
    </w:lvl>
  </w:abstractNum>
  <w:abstractNum w:abstractNumId="2" w15:restartNumberingAfterBreak="0">
    <w:nsid w:val="24A758CB"/>
    <w:multiLevelType w:val="multilevel"/>
    <w:tmpl w:val="6D724528"/>
    <w:styleLink w:val="WWNum1"/>
    <w:lvl w:ilvl="0">
      <w:start w:val="1"/>
      <w:numFmt w:val="decimal"/>
      <w:lvlText w:val="%1"/>
      <w:lvlJc w:val="left"/>
      <w:pPr>
        <w:ind w:left="720" w:hanging="360"/>
      </w:pPr>
      <w:rPr>
        <w:i w:val="0"/>
      </w:rPr>
    </w:lvl>
    <w:lvl w:ilvl="1">
      <w:start w:val="1"/>
      <w:numFmt w:val="upp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4C064C83"/>
    <w:multiLevelType w:val="multilevel"/>
    <w:tmpl w:val="1974F5E4"/>
    <w:styleLink w:val="WWNum8"/>
    <w:lvl w:ilvl="0">
      <w:start w:val="1"/>
      <w:numFmt w:val="decimal"/>
      <w:lvlText w:val="%1"/>
      <w:lvlJc w:val="left"/>
      <w:pPr>
        <w:ind w:left="646" w:hanging="361"/>
      </w:pPr>
      <w:rPr>
        <w:i w:val="0"/>
      </w:rPr>
    </w:lvl>
    <w:lvl w:ilvl="1">
      <w:numFmt w:val="bullet"/>
      <w:lvlText w:val="•"/>
      <w:lvlJc w:val="left"/>
      <w:pPr>
        <w:ind w:left="1115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591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067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543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019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3495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3971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4447" w:hanging="361"/>
      </w:pPr>
      <w:rPr>
        <w:lang w:val="en-US" w:eastAsia="en-US" w:bidi="ar-SA"/>
      </w:rPr>
    </w:lvl>
  </w:abstractNum>
  <w:num w:numId="1" w16cid:durableId="818306859">
    <w:abstractNumId w:val="2"/>
  </w:num>
  <w:num w:numId="2" w16cid:durableId="1984309720">
    <w:abstractNumId w:val="3"/>
  </w:num>
  <w:num w:numId="3" w16cid:durableId="448859876">
    <w:abstractNumId w:val="0"/>
  </w:num>
  <w:num w:numId="4" w16cid:durableId="32860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E2"/>
    <w:rsid w:val="00040373"/>
    <w:rsid w:val="000422A6"/>
    <w:rsid w:val="000B2BE2"/>
    <w:rsid w:val="00D1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97CA867-AB5F-4D6D-9C51-9AB494AE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646" w:hanging="361"/>
    </w:pPr>
    <w:rPr>
      <w:rFonts w:ascii="Times New Roman" w:eastAsia="Times New Roman" w:hAnsi="Times New Roman" w:cs="Times New Roman"/>
      <w:lang w:val="en-US" w:eastAsia="en-US" w:bidi="ar-SA"/>
    </w:rPr>
  </w:style>
  <w:style w:type="character" w:customStyle="1" w:styleId="ListLabel1">
    <w:name w:val="ListLabel 1"/>
    <w:rPr>
      <w:i w:val="0"/>
    </w:rPr>
  </w:style>
  <w:style w:type="character" w:customStyle="1" w:styleId="ListLabel2">
    <w:name w:val="ListLabel 2"/>
    <w:rPr>
      <w:lang w:val="en-US" w:eastAsia="en-US" w:bidi="ar-SA"/>
    </w:rPr>
  </w:style>
  <w:style w:type="character" w:customStyle="1" w:styleId="ListLabel3">
    <w:name w:val="ListLabel 3"/>
    <w:rPr>
      <w:lang w:val="en-US" w:eastAsia="en-US" w:bidi="ar-SA"/>
    </w:rPr>
  </w:style>
  <w:style w:type="character" w:customStyle="1" w:styleId="ListLabel4">
    <w:name w:val="ListLabel 4"/>
    <w:rPr>
      <w:lang w:val="en-US" w:eastAsia="en-US" w:bidi="ar-SA"/>
    </w:rPr>
  </w:style>
  <w:style w:type="character" w:customStyle="1" w:styleId="ListLabel5">
    <w:name w:val="ListLabel 5"/>
    <w:rPr>
      <w:lang w:val="en-US" w:eastAsia="en-US" w:bidi="ar-SA"/>
    </w:rPr>
  </w:style>
  <w:style w:type="character" w:customStyle="1" w:styleId="ListLabel6">
    <w:name w:val="ListLabel 6"/>
    <w:rPr>
      <w:lang w:val="en-US" w:eastAsia="en-US" w:bidi="ar-SA"/>
    </w:rPr>
  </w:style>
  <w:style w:type="character" w:customStyle="1" w:styleId="ListLabel7">
    <w:name w:val="ListLabel 7"/>
    <w:rPr>
      <w:lang w:val="en-US" w:eastAsia="en-US" w:bidi="ar-SA"/>
    </w:rPr>
  </w:style>
  <w:style w:type="character" w:customStyle="1" w:styleId="ListLabel8">
    <w:name w:val="ListLabel 8"/>
    <w:rPr>
      <w:lang w:val="en-US" w:eastAsia="en-US" w:bidi="ar-SA"/>
    </w:rPr>
  </w:style>
  <w:style w:type="character" w:customStyle="1" w:styleId="ListLabel9">
    <w:name w:val="ListLabel 9"/>
    <w:rPr>
      <w:lang w:val="en-US" w:eastAsia="en-US" w:bidi="ar-SA"/>
    </w:rPr>
  </w:style>
  <w:style w:type="character" w:customStyle="1" w:styleId="ListLabel10">
    <w:name w:val="ListLabel 10"/>
    <w:rPr>
      <w:rFonts w:eastAsia="Times New Roman" w:cs="Times New Roman"/>
      <w:spacing w:val="-17"/>
      <w:w w:val="97"/>
      <w:sz w:val="24"/>
      <w:szCs w:val="24"/>
      <w:lang w:val="en-US" w:eastAsia="en-US" w:bidi="ar-SA"/>
    </w:rPr>
  </w:style>
  <w:style w:type="character" w:customStyle="1" w:styleId="ListLabel11">
    <w:name w:val="ListLabel 11"/>
    <w:rPr>
      <w:rFonts w:eastAsia="Times New Roman" w:cs="Times New Roman"/>
      <w:spacing w:val="0"/>
      <w:w w:val="99"/>
      <w:sz w:val="20"/>
      <w:szCs w:val="20"/>
      <w:lang w:val="en-US" w:eastAsia="en-US" w:bidi="ar-SA"/>
    </w:rPr>
  </w:style>
  <w:style w:type="character" w:customStyle="1" w:styleId="ListLabel12">
    <w:name w:val="ListLabel 12"/>
    <w:rPr>
      <w:lang w:val="en-US" w:eastAsia="en-US" w:bidi="ar-SA"/>
    </w:rPr>
  </w:style>
  <w:style w:type="character" w:customStyle="1" w:styleId="ListLabel13">
    <w:name w:val="ListLabel 13"/>
    <w:rPr>
      <w:lang w:val="en-US" w:eastAsia="en-US" w:bidi="ar-SA"/>
    </w:rPr>
  </w:style>
  <w:style w:type="character" w:customStyle="1" w:styleId="ListLabel14">
    <w:name w:val="ListLabel 14"/>
    <w:rPr>
      <w:lang w:val="en-US" w:eastAsia="en-US" w:bidi="ar-SA"/>
    </w:rPr>
  </w:style>
  <w:style w:type="character" w:customStyle="1" w:styleId="ListLabel15">
    <w:name w:val="ListLabel 15"/>
    <w:rPr>
      <w:lang w:val="en-US" w:eastAsia="en-US" w:bidi="ar-SA"/>
    </w:rPr>
  </w:style>
  <w:style w:type="character" w:customStyle="1" w:styleId="ListLabel16">
    <w:name w:val="ListLabel 16"/>
    <w:rPr>
      <w:lang w:val="en-US" w:eastAsia="en-US" w:bidi="ar-SA"/>
    </w:rPr>
  </w:style>
  <w:style w:type="character" w:customStyle="1" w:styleId="ListLabel17">
    <w:name w:val="ListLabel 17"/>
    <w:rPr>
      <w:lang w:val="en-US" w:eastAsia="en-US" w:bidi="ar-SA"/>
    </w:rPr>
  </w:style>
  <w:style w:type="character" w:customStyle="1" w:styleId="ListLabel18">
    <w:name w:val="ListLabel 18"/>
    <w:rPr>
      <w:lang w:val="en-US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8">
    <w:name w:val="WWNum8"/>
    <w:basedOn w:val="NoList"/>
    <w:pPr>
      <w:numPr>
        <w:numId w:val="2"/>
      </w:numPr>
    </w:pPr>
  </w:style>
  <w:style w:type="numbering" w:customStyle="1" w:styleId="WWNum7">
    <w:name w:val="WWNum7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919361200683</cp:lastModifiedBy>
  <cp:revision>2</cp:revision>
  <dcterms:created xsi:type="dcterms:W3CDTF">2022-09-25T12:54:00Z</dcterms:created>
  <dcterms:modified xsi:type="dcterms:W3CDTF">2022-09-25T12:54:00Z</dcterms:modified>
</cp:coreProperties>
</file>